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CE71A5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805147">
        <w:t>3</w:t>
      </w:r>
      <w:r w:rsidRPr="00CE0424">
        <w:tab/>
      </w:r>
      <w:r w:rsidR="00303AC4" w:rsidRPr="00303AC4">
        <w:rPr>
          <w:szCs w:val="24"/>
        </w:rPr>
        <w:t>R2-2308586</w:t>
      </w:r>
    </w:p>
    <w:p w14:paraId="0DEF01D1" w14:textId="44577B06" w:rsidR="00E90E49" w:rsidRPr="00CE0424" w:rsidRDefault="00991AE2" w:rsidP="00311702">
      <w:pPr>
        <w:pStyle w:val="3GPPHeader"/>
      </w:pPr>
      <w:r>
        <w:t>Toulouse, France</w:t>
      </w:r>
      <w:r w:rsidR="00C268E6">
        <w:t xml:space="preserve">, </w:t>
      </w:r>
      <w:r w:rsidR="00027B04">
        <w:t>2023-08-21 - 2023-08-25</w:t>
      </w:r>
    </w:p>
    <w:p w14:paraId="252563D4" w14:textId="77777777" w:rsidR="00E90E49" w:rsidRPr="00CE0424" w:rsidRDefault="00E90E49" w:rsidP="00357380">
      <w:pPr>
        <w:pStyle w:val="3GPPHeader"/>
      </w:pPr>
    </w:p>
    <w:p w14:paraId="267378A2" w14:textId="08CE0E4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E7896">
        <w:rPr>
          <w:sz w:val="22"/>
          <w:szCs w:val="22"/>
        </w:rPr>
        <w:t>7.5.2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7F04D46" w:rsidR="00E90E49" w:rsidRPr="00CE0424" w:rsidRDefault="003D3C45" w:rsidP="00311702">
      <w:pPr>
        <w:pStyle w:val="3GPPHeader"/>
        <w:rPr>
          <w:sz w:val="22"/>
          <w:szCs w:val="22"/>
        </w:rPr>
      </w:pPr>
      <w:r>
        <w:rPr>
          <w:sz w:val="22"/>
          <w:szCs w:val="22"/>
        </w:rPr>
        <w:t>Title:</w:t>
      </w:r>
      <w:r w:rsidR="00E90E49" w:rsidRPr="00CE0424">
        <w:rPr>
          <w:sz w:val="22"/>
          <w:szCs w:val="22"/>
        </w:rPr>
        <w:tab/>
      </w:r>
      <w:r w:rsidR="00991AE2">
        <w:rPr>
          <w:sz w:val="22"/>
          <w:szCs w:val="22"/>
        </w:rPr>
        <w:t xml:space="preserve">Discussion on </w:t>
      </w:r>
      <w:r w:rsidR="006E7896">
        <w:rPr>
          <w:sz w:val="22"/>
          <w:szCs w:val="22"/>
        </w:rPr>
        <w:t>XR awareness</w:t>
      </w:r>
    </w:p>
    <w:p w14:paraId="24C111CD" w14:textId="105AC2C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DD4A9BC" w14:textId="52597CA1" w:rsidR="00E90E49" w:rsidRPr="00CE0424" w:rsidRDefault="00E90E49" w:rsidP="00E90E49"/>
    <w:p w14:paraId="723A9291" w14:textId="2C68921F" w:rsidR="006039EA" w:rsidRDefault="00E90E49" w:rsidP="0093477E">
      <w:pPr>
        <w:pStyle w:val="Heading1"/>
        <w:numPr>
          <w:ilvl w:val="0"/>
          <w:numId w:val="28"/>
        </w:numPr>
      </w:pPr>
      <w:r w:rsidRPr="00CE0424">
        <w:t>Introduction</w:t>
      </w:r>
    </w:p>
    <w:p w14:paraId="4174CCCE" w14:textId="73070083" w:rsidR="0015035C" w:rsidRPr="00752691" w:rsidRDefault="0015035C" w:rsidP="000656FC">
      <w:pPr>
        <w:pStyle w:val="BodyText"/>
        <w:ind w:left="360"/>
        <w:rPr>
          <w:rFonts w:cs="Arial"/>
          <w:lang w:eastAsia="en-GB"/>
        </w:rPr>
      </w:pPr>
      <w:r w:rsidRPr="00752691">
        <w:rPr>
          <w:rFonts w:cs="Arial"/>
        </w:rPr>
        <w:t xml:space="preserve">In </w:t>
      </w:r>
      <w:r w:rsidRPr="00752691">
        <w:rPr>
          <w:rFonts w:cs="Arial"/>
        </w:rPr>
        <w:fldChar w:fldCharType="begin"/>
      </w:r>
      <w:r w:rsidRPr="00752691">
        <w:rPr>
          <w:rFonts w:cs="Arial"/>
        </w:rPr>
        <w:instrText xml:space="preserve"> REF _Ref174151459 \r \h  \* MERGEFORMAT </w:instrText>
      </w:r>
      <w:r w:rsidRPr="00752691">
        <w:rPr>
          <w:rFonts w:cs="Arial"/>
        </w:rPr>
      </w:r>
      <w:r w:rsidRPr="00752691">
        <w:rPr>
          <w:rFonts w:cs="Arial"/>
        </w:rPr>
        <w:fldChar w:fldCharType="separate"/>
      </w:r>
      <w:r w:rsidRPr="00752691">
        <w:rPr>
          <w:rFonts w:cs="Arial"/>
        </w:rPr>
        <w:t>[1]</w:t>
      </w:r>
      <w:r w:rsidRPr="00752691">
        <w:rPr>
          <w:rFonts w:cs="Arial"/>
        </w:rPr>
        <w:fldChar w:fldCharType="end"/>
      </w:r>
      <w:r w:rsidRPr="00752691">
        <w:rPr>
          <w:rFonts w:cs="Arial"/>
        </w:rPr>
        <w:t>, a new Work Item for XR aims at specify</w:t>
      </w:r>
      <w:r w:rsidR="00AE4B6C">
        <w:rPr>
          <w:rFonts w:cs="Arial"/>
        </w:rPr>
        <w:t>ing</w:t>
      </w:r>
      <w:r w:rsidRPr="00752691">
        <w:rPr>
          <w:rFonts w:cs="Arial"/>
        </w:rPr>
        <w:t xml:space="preserve"> the following enhancements related to XR awareness and having an impact on RAN2:</w:t>
      </w:r>
    </w:p>
    <w:p w14:paraId="38E1C6BD" w14:textId="77777777" w:rsidR="0015035C" w:rsidRPr="00752691" w:rsidRDefault="0015035C" w:rsidP="0015035C">
      <w:pPr>
        <w:pStyle w:val="B1"/>
        <w:rPr>
          <w:rFonts w:ascii="Arial" w:hAnsi="Arial" w:cs="Arial"/>
        </w:rPr>
      </w:pPr>
      <w:r w:rsidRPr="00752691">
        <w:rPr>
          <w:rFonts w:ascii="Arial" w:hAnsi="Arial" w:cs="Arial"/>
        </w:rPr>
        <w:t>-</w:t>
      </w:r>
      <w:r w:rsidRPr="00752691">
        <w:rPr>
          <w:rFonts w:ascii="Arial" w:hAnsi="Arial" w:cs="Arial"/>
        </w:rPr>
        <w:tab/>
        <w:t>Signalling by CN of semi-static information per QoS flow (e.g. PDU set QoS parameters), dynamic information per PDU set (PDU Set information and Identification) and End of Data Burst indication (RAN3, RAN2);</w:t>
      </w:r>
    </w:p>
    <w:p w14:paraId="48921A93" w14:textId="77777777" w:rsidR="0015035C" w:rsidRPr="00752691" w:rsidRDefault="0015035C" w:rsidP="0015035C">
      <w:pPr>
        <w:pStyle w:val="B1"/>
        <w:rPr>
          <w:rFonts w:ascii="Arial" w:hAnsi="Arial" w:cs="Arial"/>
        </w:rPr>
      </w:pPr>
      <w:r w:rsidRPr="00752691">
        <w:rPr>
          <w:rFonts w:ascii="Arial" w:hAnsi="Arial" w:cs="Arial"/>
        </w:rPr>
        <w:t>-</w:t>
      </w:r>
      <w:r w:rsidRPr="00752691">
        <w:rPr>
          <w:rFonts w:ascii="Arial" w:hAnsi="Arial" w:cs="Arial"/>
        </w:rPr>
        <w:tab/>
        <w:t>Impact of identifying by UE of PDU Sets, Data bursts and PSI, as needed (RAN2);</w:t>
      </w:r>
    </w:p>
    <w:p w14:paraId="2812520B" w14:textId="46027880" w:rsidR="0015035C" w:rsidRPr="00752691" w:rsidRDefault="0015035C" w:rsidP="00752691">
      <w:pPr>
        <w:ind w:left="284"/>
        <w:rPr>
          <w:rFonts w:ascii="Arial" w:hAnsi="Arial" w:cs="Arial"/>
        </w:rPr>
      </w:pPr>
      <w:r w:rsidRPr="00752691">
        <w:rPr>
          <w:rFonts w:ascii="Arial" w:hAnsi="Arial" w:cs="Arial"/>
        </w:rPr>
        <w:t>-</w:t>
      </w:r>
      <w:r w:rsidRPr="00752691">
        <w:rPr>
          <w:rFonts w:ascii="Arial" w:hAnsi="Arial" w:cs="Arial"/>
        </w:rPr>
        <w:tab/>
        <w:t>Provisioning by UE of XR traffic assistance information e.g. periodicity, UL traffic arrival information (RAN2, RAN3)</w:t>
      </w:r>
    </w:p>
    <w:p w14:paraId="1D487516" w14:textId="77777777" w:rsidR="0015035C" w:rsidRPr="00752691" w:rsidRDefault="0015035C" w:rsidP="0015035C">
      <w:pPr>
        <w:ind w:firstLine="284"/>
        <w:rPr>
          <w:rFonts w:ascii="Arial" w:hAnsi="Arial" w:cs="Arial"/>
        </w:rPr>
      </w:pPr>
    </w:p>
    <w:p w14:paraId="696E176B" w14:textId="6EAB87DD" w:rsidR="0015035C" w:rsidRPr="00752691" w:rsidRDefault="0015035C" w:rsidP="000437FB">
      <w:pPr>
        <w:ind w:left="284"/>
        <w:rPr>
          <w:rFonts w:ascii="Arial" w:hAnsi="Arial" w:cs="Arial"/>
        </w:rPr>
      </w:pPr>
      <w:r w:rsidRPr="00752691">
        <w:rPr>
          <w:rFonts w:ascii="Arial" w:hAnsi="Arial" w:cs="Arial"/>
        </w:rPr>
        <w:t>In RAN2#122</w:t>
      </w:r>
      <w:r w:rsidR="00B85FF8" w:rsidRPr="00752691">
        <w:rPr>
          <w:rFonts w:ascii="Arial" w:hAnsi="Arial" w:cs="Arial"/>
        </w:rPr>
        <w:t xml:space="preserve"> Incheon the following </w:t>
      </w:r>
      <w:r w:rsidR="000437FB" w:rsidRPr="00752691">
        <w:rPr>
          <w:rFonts w:ascii="Arial" w:hAnsi="Arial" w:cs="Arial"/>
        </w:rPr>
        <w:t>highlighted p</w:t>
      </w:r>
      <w:r w:rsidR="00B85FF8" w:rsidRPr="00752691">
        <w:rPr>
          <w:rFonts w:ascii="Arial" w:hAnsi="Arial" w:cs="Arial"/>
        </w:rPr>
        <w:t>roposal</w:t>
      </w:r>
      <w:r w:rsidR="000437FB" w:rsidRPr="00752691">
        <w:rPr>
          <w:rFonts w:ascii="Arial" w:hAnsi="Arial" w:cs="Arial"/>
        </w:rPr>
        <w:t>s</w:t>
      </w:r>
      <w:r w:rsidR="00B85FF8" w:rsidRPr="00752691">
        <w:rPr>
          <w:rFonts w:ascii="Arial" w:hAnsi="Arial" w:cs="Arial"/>
        </w:rPr>
        <w:t xml:space="preserve"> w</w:t>
      </w:r>
      <w:r w:rsidR="00E542EC">
        <w:rPr>
          <w:rFonts w:ascii="Arial" w:hAnsi="Arial" w:cs="Arial"/>
        </w:rPr>
        <w:t>ere</w:t>
      </w:r>
      <w:r w:rsidR="00B85FF8" w:rsidRPr="00752691">
        <w:rPr>
          <w:rFonts w:ascii="Arial" w:hAnsi="Arial" w:cs="Arial"/>
        </w:rPr>
        <w:t xml:space="preserve"> agreed to be focuse</w:t>
      </w:r>
      <w:r w:rsidR="000437FB" w:rsidRPr="00752691">
        <w:rPr>
          <w:rFonts w:ascii="Arial" w:hAnsi="Arial" w:cs="Arial"/>
        </w:rPr>
        <w:t>d on with respect to UL XR awareness information:</w:t>
      </w:r>
      <w:r w:rsidR="00B85FF8" w:rsidRPr="00752691">
        <w:rPr>
          <w:rFonts w:ascii="Arial" w:hAnsi="Arial" w:cs="Arial"/>
        </w:rPr>
        <w:t xml:space="preserve"> </w:t>
      </w:r>
    </w:p>
    <w:p w14:paraId="42DDCEF0" w14:textId="77777777" w:rsidR="00C441F2" w:rsidRPr="00752691" w:rsidRDefault="0093477E" w:rsidP="0015035C">
      <w:pPr>
        <w:ind w:firstLine="284"/>
        <w:rPr>
          <w:rFonts w:ascii="Arial" w:hAnsi="Arial" w:cs="Arial"/>
        </w:rPr>
      </w:pPr>
      <w:r w:rsidRPr="00752691">
        <w:rPr>
          <w:rFonts w:ascii="Arial" w:hAnsi="Arial" w:cs="Arial"/>
          <w:noProof/>
        </w:rPr>
        <mc:AlternateContent>
          <mc:Choice Requires="wps">
            <w:drawing>
              <wp:inline distT="0" distB="0" distL="0" distR="0" wp14:anchorId="1F330679" wp14:editId="4614CC42">
                <wp:extent cx="6120765" cy="3906485"/>
                <wp:effectExtent l="0" t="0" r="13335" b="18415"/>
                <wp:docPr id="17546609" name="Text Box 17546609"/>
                <wp:cNvGraphicFramePr/>
                <a:graphic xmlns:a="http://schemas.openxmlformats.org/drawingml/2006/main">
                  <a:graphicData uri="http://schemas.microsoft.com/office/word/2010/wordprocessingShape">
                    <wps:wsp>
                      <wps:cNvSpPr txBox="1"/>
                      <wps:spPr>
                        <a:xfrm>
                          <a:off x="0" y="0"/>
                          <a:ext cx="6120765" cy="3906485"/>
                        </a:xfrm>
                        <a:prstGeom prst="rect">
                          <a:avLst/>
                        </a:prstGeom>
                        <a:noFill/>
                        <a:ln w="6350">
                          <a:solidFill>
                            <a:prstClr val="black"/>
                          </a:solidFill>
                        </a:ln>
                      </wps:spPr>
                      <wps:txbx>
                        <w:txbxContent>
                          <w:p w14:paraId="1D2C16D9" w14:textId="77777777" w:rsidR="0093477E" w:rsidRPr="00382BE6" w:rsidRDefault="0093477E" w:rsidP="0093477E">
                            <w:pPr>
                              <w:overflowPunct/>
                              <w:snapToGrid w:val="0"/>
                              <w:spacing w:after="240"/>
                              <w:contextualSpacing/>
                              <w:textAlignment w:val="auto"/>
                              <w:rPr>
                                <w:rStyle w:val="B1Char"/>
                              </w:rPr>
                            </w:pPr>
                            <w:r w:rsidRPr="00382BE6">
                              <w:rPr>
                                <w:rStyle w:val="B1Char"/>
                              </w:rPr>
                              <w:t>UL jitter information</w:t>
                            </w:r>
                          </w:p>
                          <w:p w14:paraId="3F75534E"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1. UE reports to RAN the range of jitter in its UL traffic, defined in the same way as the one for N6 jitter.</w:t>
                            </w:r>
                          </w:p>
                          <w:p w14:paraId="1309B453"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2. Range of UL jitter is reported per logical channel. Network can configure for which logical channel UE should report jitter information.</w:t>
                            </w:r>
                          </w:p>
                          <w:p w14:paraId="76579796"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3. Network can configure whether UE reports UL jitter information periodically or only when the range exceeds a threshold</w:t>
                            </w:r>
                            <w:r w:rsidRPr="00382BE6">
                              <w:rPr>
                                <w:rStyle w:val="B1Char"/>
                              </w:rPr>
                              <w:t>.</w:t>
                            </w:r>
                          </w:p>
                          <w:p w14:paraId="195F419E" w14:textId="77777777" w:rsidR="0093477E" w:rsidRPr="00382BE6" w:rsidRDefault="0093477E" w:rsidP="0093477E">
                            <w:pPr>
                              <w:overflowPunct/>
                              <w:snapToGrid w:val="0"/>
                              <w:spacing w:after="240"/>
                              <w:contextualSpacing/>
                              <w:textAlignment w:val="auto"/>
                              <w:rPr>
                                <w:rStyle w:val="B1Char"/>
                              </w:rPr>
                            </w:pPr>
                            <w:r w:rsidRPr="00382BE6">
                              <w:rPr>
                                <w:rStyle w:val="B1Char"/>
                              </w:rPr>
                              <w:t>Other UL traffic information</w:t>
                            </w:r>
                          </w:p>
                          <w:p w14:paraId="76650211"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6. UE can report UL traffic periodicity of a logical channel to RAN. This information is a complement, not a replacement, to the traffic periodicity provided by CN to RAN.</w:t>
                            </w:r>
                          </w:p>
                          <w:p w14:paraId="1C0D44CF"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7. UE can report its preferred start offset for a CG to RAN.</w:t>
                            </w:r>
                          </w:p>
                          <w:p w14:paraId="44156BC7" w14:textId="77777777" w:rsidR="0093477E" w:rsidRPr="00382BE6" w:rsidRDefault="0093477E" w:rsidP="0093477E">
                            <w:pPr>
                              <w:overflowPunct/>
                              <w:snapToGrid w:val="0"/>
                              <w:spacing w:after="240"/>
                              <w:contextualSpacing/>
                              <w:textAlignment w:val="auto"/>
                              <w:rPr>
                                <w:rStyle w:val="B1Char"/>
                              </w:rPr>
                            </w:pPr>
                            <w:r w:rsidRPr="00382BE6">
                              <w:rPr>
                                <w:rStyle w:val="B1Char"/>
                                <w:highlight w:val="yellow"/>
                              </w:rPr>
                              <w:t>Proposal 8. UL traffic information can be signaled via the RRC message UE Assistance Information.</w:t>
                            </w:r>
                          </w:p>
                          <w:p w14:paraId="04D47C13" w14:textId="77777777" w:rsidR="0093477E" w:rsidRPr="00C441F2" w:rsidRDefault="0093477E" w:rsidP="0093477E">
                            <w:pPr>
                              <w:overflowPunct/>
                              <w:snapToGrid w:val="0"/>
                              <w:spacing w:after="240"/>
                              <w:contextualSpacing/>
                              <w:textAlignment w:val="auto"/>
                              <w:rPr>
                                <w:rStyle w:val="B1Char"/>
                                <w:b/>
                                <w:bCs/>
                              </w:rPr>
                            </w:pPr>
                            <w:r w:rsidRPr="00C441F2">
                              <w:rPr>
                                <w:rStyle w:val="B1Char"/>
                                <w:b/>
                                <w:bCs/>
                                <w:lang w:eastAsia="en-GB"/>
                              </w:rPr>
                              <w:t>Focus on P1-3, P6-8</w:t>
                            </w:r>
                          </w:p>
                          <w:p w14:paraId="66A8A304"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1: the UL Jitter information can be defined associated with the Periodicity in uplink, which can be defined as BAT offset, i.e., variation of burst arrival time for UL traffic resulting from UL jitter which value can be positive or negative.</w:t>
                            </w:r>
                          </w:p>
                          <w:p w14:paraId="6E82C08B"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2: the range of UL Jitter information is better to be set as [-4, +4].</w:t>
                            </w:r>
                          </w:p>
                          <w:p w14:paraId="29218A83" w14:textId="77777777" w:rsidR="0093477E" w:rsidRPr="00C441F2" w:rsidRDefault="0093477E" w:rsidP="0093477E">
                            <w:pPr>
                              <w:overflowPunct/>
                              <w:snapToGrid w:val="0"/>
                              <w:spacing w:after="240"/>
                              <w:contextualSpacing/>
                              <w:textAlignment w:val="auto"/>
                              <w:rPr>
                                <w:rStyle w:val="B1Char"/>
                                <w:b/>
                                <w:bCs/>
                                <w:highlight w:val="yellow"/>
                              </w:rPr>
                            </w:pPr>
                            <w:r w:rsidRPr="00C441F2">
                              <w:rPr>
                                <w:rStyle w:val="B1Char"/>
                                <w:b/>
                                <w:bCs/>
                              </w:rPr>
                              <w:t>Focus on P1-2</w:t>
                            </w:r>
                          </w:p>
                          <w:p w14:paraId="06CB7A5E"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1 RRC UAI framework is updated for Rel-18 to support signalling UL jitter and associated periodicity information.</w:t>
                            </w:r>
                          </w:p>
                          <w:p w14:paraId="47221328"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2 UE report statistical UL jitter range X and associated periodicity Y on a per QoS flow</w:t>
                            </w:r>
                          </w:p>
                          <w:p w14:paraId="0145C96A"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3 RAN2 discuss the value range of UL jitter X and associated periodicity Y</w:t>
                            </w:r>
                          </w:p>
                          <w:p w14:paraId="6D4C9FDA" w14:textId="77777777" w:rsidR="0093477E" w:rsidRDefault="0093477E" w:rsidP="0093477E">
                            <w:pPr>
                              <w:overflowPunct/>
                              <w:snapToGrid w:val="0"/>
                              <w:spacing w:after="240"/>
                              <w:contextualSpacing/>
                              <w:textAlignment w:val="auto"/>
                              <w:rPr>
                                <w:rStyle w:val="B1Char"/>
                                <w:highlight w:val="yellow"/>
                              </w:rPr>
                            </w:pPr>
                            <w:r w:rsidRPr="00382BE6">
                              <w:rPr>
                                <w:rStyle w:val="B1Char"/>
                                <w:highlight w:val="yellow"/>
                              </w:rPr>
                              <w:t>Proposal 4 If RRC UAI is enhanced with UL jitter and associated periodicity information, RAN2 should discuss the</w:t>
                            </w:r>
                          </w:p>
                          <w:p w14:paraId="2F9D5ED1" w14:textId="77777777" w:rsidR="0093477E" w:rsidRPr="00382BE6" w:rsidRDefault="0093477E" w:rsidP="0093477E">
                            <w:pPr>
                              <w:overflowPunct/>
                              <w:snapToGrid w:val="0"/>
                              <w:spacing w:after="240"/>
                              <w:contextualSpacing/>
                              <w:textAlignment w:val="auto"/>
                              <w:rPr>
                                <w:rStyle w:val="B1Char"/>
                              </w:rPr>
                            </w:pPr>
                            <w:r w:rsidRPr="00382BE6">
                              <w:rPr>
                                <w:rStyle w:val="B1Char"/>
                                <w:highlight w:val="yellow"/>
                              </w:rPr>
                              <w:t xml:space="preserve"> configuration of report triggers, e.g. prohibition timer or change threshold that regulate when UE is allowed to send UL jitter and periodicity information.</w:t>
                            </w:r>
                          </w:p>
                          <w:p w14:paraId="434B373E" w14:textId="77777777" w:rsidR="0093477E" w:rsidRPr="00C441F2" w:rsidRDefault="0093477E" w:rsidP="0093477E">
                            <w:pPr>
                              <w:snapToGrid w:val="0"/>
                              <w:spacing w:after="240"/>
                              <w:contextualSpacing/>
                              <w:rPr>
                                <w:rStyle w:val="B1Char"/>
                                <w:b/>
                                <w:bCs/>
                                <w:sz w:val="22"/>
                                <w:szCs w:val="22"/>
                              </w:rPr>
                            </w:pPr>
                            <w:r w:rsidRPr="00C441F2">
                              <w:rPr>
                                <w:rStyle w:val="B1Char"/>
                                <w:b/>
                                <w:bCs/>
                                <w:sz w:val="22"/>
                                <w:szCs w:val="22"/>
                              </w:rPr>
                              <w:t>Focus on P1-4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F330679" id="_x0000_t202" coordsize="21600,21600" o:spt="202" path="m,l,21600r21600,l21600,xe">
                <v:stroke joinstyle="miter"/>
                <v:path gradientshapeok="t" o:connecttype="rect"/>
              </v:shapetype>
              <v:shape id="Text Box 17546609" o:spid="_x0000_s1026" type="#_x0000_t202" style="width:481.95pt;height:30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" filled="f" strokeweight=".5pt">
                <v:textbox>
                  <w:txbxContent>
                    <w:p w14:paraId="1D2C16D9" w14:textId="77777777" w:rsidR="0093477E" w:rsidRPr="00382BE6" w:rsidRDefault="0093477E" w:rsidP="0093477E">
                      <w:pPr>
                        <w:overflowPunct/>
                        <w:snapToGrid w:val="0"/>
                        <w:spacing w:after="240"/>
                        <w:contextualSpacing/>
                        <w:textAlignment w:val="auto"/>
                        <w:rPr>
                          <w:rStyle w:val="B1Char"/>
                        </w:rPr>
                      </w:pPr>
                      <w:r w:rsidRPr="00382BE6">
                        <w:rPr>
                          <w:rStyle w:val="B1Char"/>
                        </w:rPr>
                        <w:t>UL jitter information</w:t>
                      </w:r>
                    </w:p>
                    <w:p w14:paraId="3F75534E"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1. UE reports to RAN the range of jitter in its UL traffic, defined in the same way as the one for N6 jitter.</w:t>
                      </w:r>
                    </w:p>
                    <w:p w14:paraId="1309B453"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2. Range of UL jitter is reported per logical channel. Network can configure for which logical channel UE should report jitter information.</w:t>
                      </w:r>
                    </w:p>
                    <w:p w14:paraId="76579796"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3. Network can configure whether UE reports UL jitter information periodically or only when the range exceeds a threshold</w:t>
                      </w:r>
                      <w:r w:rsidRPr="00382BE6">
                        <w:rPr>
                          <w:rStyle w:val="B1Char"/>
                        </w:rPr>
                        <w:t>.</w:t>
                      </w:r>
                    </w:p>
                    <w:p w14:paraId="195F419E" w14:textId="77777777" w:rsidR="0093477E" w:rsidRPr="00382BE6" w:rsidRDefault="0093477E" w:rsidP="0093477E">
                      <w:pPr>
                        <w:overflowPunct/>
                        <w:snapToGrid w:val="0"/>
                        <w:spacing w:after="240"/>
                        <w:contextualSpacing/>
                        <w:textAlignment w:val="auto"/>
                        <w:rPr>
                          <w:rStyle w:val="B1Char"/>
                        </w:rPr>
                      </w:pPr>
                      <w:r w:rsidRPr="00382BE6">
                        <w:rPr>
                          <w:rStyle w:val="B1Char"/>
                        </w:rPr>
                        <w:t>Other UL traffic information</w:t>
                      </w:r>
                    </w:p>
                    <w:p w14:paraId="76650211"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6. UE can report UL traffic periodicity of a logical channel to RAN. This information is a complement, not a replacement, to the traffic periodicity provided by CN to RAN.</w:t>
                      </w:r>
                    </w:p>
                    <w:p w14:paraId="1C0D44CF"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7. UE can report its preferred start offset for a CG to RAN.</w:t>
                      </w:r>
                    </w:p>
                    <w:p w14:paraId="44156BC7" w14:textId="77777777" w:rsidR="0093477E" w:rsidRPr="00382BE6" w:rsidRDefault="0093477E" w:rsidP="0093477E">
                      <w:pPr>
                        <w:overflowPunct/>
                        <w:snapToGrid w:val="0"/>
                        <w:spacing w:after="240"/>
                        <w:contextualSpacing/>
                        <w:textAlignment w:val="auto"/>
                        <w:rPr>
                          <w:rStyle w:val="B1Char"/>
                        </w:rPr>
                      </w:pPr>
                      <w:r w:rsidRPr="00382BE6">
                        <w:rPr>
                          <w:rStyle w:val="B1Char"/>
                          <w:highlight w:val="yellow"/>
                        </w:rPr>
                        <w:t>Proposal 8. UL traffic information can be signaled via the RRC message UE Assistance Information.</w:t>
                      </w:r>
                    </w:p>
                    <w:p w14:paraId="04D47C13" w14:textId="77777777" w:rsidR="0093477E" w:rsidRPr="00C441F2" w:rsidRDefault="0093477E" w:rsidP="0093477E">
                      <w:pPr>
                        <w:overflowPunct/>
                        <w:snapToGrid w:val="0"/>
                        <w:spacing w:after="240"/>
                        <w:contextualSpacing/>
                        <w:textAlignment w:val="auto"/>
                        <w:rPr>
                          <w:rStyle w:val="B1Char"/>
                          <w:b/>
                          <w:bCs/>
                        </w:rPr>
                      </w:pPr>
                      <w:r w:rsidRPr="00C441F2">
                        <w:rPr>
                          <w:rStyle w:val="B1Char"/>
                          <w:b/>
                          <w:bCs/>
                          <w:lang w:eastAsia="en-GB"/>
                        </w:rPr>
                        <w:t>Focus on P1-3, P6-8</w:t>
                      </w:r>
                    </w:p>
                    <w:p w14:paraId="66A8A304"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1: the UL Jitter information can be defined associated with the Periodicity in uplink, which can be defined as BAT offset, i.e., variation of burst arrival time for UL traffic resulting from UL jitter which value can be positive or negative.</w:t>
                      </w:r>
                    </w:p>
                    <w:p w14:paraId="6E82C08B"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2: the range of UL Jitter information is better to be set as [-4, +4].</w:t>
                      </w:r>
                    </w:p>
                    <w:p w14:paraId="29218A83" w14:textId="77777777" w:rsidR="0093477E" w:rsidRPr="00C441F2" w:rsidRDefault="0093477E" w:rsidP="0093477E">
                      <w:pPr>
                        <w:overflowPunct/>
                        <w:snapToGrid w:val="0"/>
                        <w:spacing w:after="240"/>
                        <w:contextualSpacing/>
                        <w:textAlignment w:val="auto"/>
                        <w:rPr>
                          <w:rStyle w:val="B1Char"/>
                          <w:b/>
                          <w:bCs/>
                          <w:highlight w:val="yellow"/>
                        </w:rPr>
                      </w:pPr>
                      <w:r w:rsidRPr="00C441F2">
                        <w:rPr>
                          <w:rStyle w:val="B1Char"/>
                          <w:b/>
                          <w:bCs/>
                        </w:rPr>
                        <w:t>Focus on P1-2</w:t>
                      </w:r>
                    </w:p>
                    <w:p w14:paraId="06CB7A5E"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1 RRC UAI framework is updated for Rel-18 to support signalling UL jitter and associated periodicity information.</w:t>
                      </w:r>
                    </w:p>
                    <w:p w14:paraId="47221328"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2 UE report statistical UL jitter range X and associated periodicity Y on a per QoS flow</w:t>
                      </w:r>
                    </w:p>
                    <w:p w14:paraId="0145C96A" w14:textId="77777777" w:rsidR="0093477E" w:rsidRPr="00382BE6" w:rsidRDefault="0093477E" w:rsidP="0093477E">
                      <w:pPr>
                        <w:overflowPunct/>
                        <w:snapToGrid w:val="0"/>
                        <w:spacing w:after="240"/>
                        <w:contextualSpacing/>
                        <w:textAlignment w:val="auto"/>
                        <w:rPr>
                          <w:rStyle w:val="B1Char"/>
                          <w:highlight w:val="yellow"/>
                        </w:rPr>
                      </w:pPr>
                      <w:r w:rsidRPr="00382BE6">
                        <w:rPr>
                          <w:rStyle w:val="B1Char"/>
                          <w:highlight w:val="yellow"/>
                        </w:rPr>
                        <w:t>Proposal 3 RAN2 discuss the value range of UL jitter X and associated periodicity Y</w:t>
                      </w:r>
                    </w:p>
                    <w:p w14:paraId="6D4C9FDA" w14:textId="77777777" w:rsidR="0093477E" w:rsidRDefault="0093477E" w:rsidP="0093477E">
                      <w:pPr>
                        <w:overflowPunct/>
                        <w:snapToGrid w:val="0"/>
                        <w:spacing w:after="240"/>
                        <w:contextualSpacing/>
                        <w:textAlignment w:val="auto"/>
                        <w:rPr>
                          <w:rStyle w:val="B1Char"/>
                          <w:highlight w:val="yellow"/>
                        </w:rPr>
                      </w:pPr>
                      <w:r w:rsidRPr="00382BE6">
                        <w:rPr>
                          <w:rStyle w:val="B1Char"/>
                          <w:highlight w:val="yellow"/>
                        </w:rPr>
                        <w:t>Proposal 4 If RRC UAI is enhanced with UL jitter and associated periodicity information, RAN2 should discuss the</w:t>
                      </w:r>
                    </w:p>
                    <w:p w14:paraId="2F9D5ED1" w14:textId="77777777" w:rsidR="0093477E" w:rsidRPr="00382BE6" w:rsidRDefault="0093477E" w:rsidP="0093477E">
                      <w:pPr>
                        <w:overflowPunct/>
                        <w:snapToGrid w:val="0"/>
                        <w:spacing w:after="240"/>
                        <w:contextualSpacing/>
                        <w:textAlignment w:val="auto"/>
                        <w:rPr>
                          <w:rStyle w:val="B1Char"/>
                        </w:rPr>
                      </w:pPr>
                      <w:r w:rsidRPr="00382BE6">
                        <w:rPr>
                          <w:rStyle w:val="B1Char"/>
                          <w:highlight w:val="yellow"/>
                        </w:rPr>
                        <w:t xml:space="preserve"> configuration of report triggers, e.g. prohibition timer or change threshold that regulate when UE is allowed to send UL jitter and periodicity information.</w:t>
                      </w:r>
                    </w:p>
                    <w:p w14:paraId="434B373E" w14:textId="77777777" w:rsidR="0093477E" w:rsidRPr="00C441F2" w:rsidRDefault="0093477E" w:rsidP="0093477E">
                      <w:pPr>
                        <w:snapToGrid w:val="0"/>
                        <w:spacing w:after="240"/>
                        <w:contextualSpacing/>
                        <w:rPr>
                          <w:rStyle w:val="B1Char"/>
                          <w:b/>
                          <w:bCs/>
                          <w:sz w:val="22"/>
                          <w:szCs w:val="22"/>
                        </w:rPr>
                      </w:pPr>
                      <w:r w:rsidRPr="00C441F2">
                        <w:rPr>
                          <w:rStyle w:val="B1Char"/>
                          <w:b/>
                          <w:bCs/>
                          <w:sz w:val="22"/>
                          <w:szCs w:val="22"/>
                        </w:rPr>
                        <w:t>Focus on P1-4</w:t>
                      </w:r>
                    </w:p>
                  </w:txbxContent>
                </v:textbox>
                <w10:anchorlock/>
              </v:shape>
            </w:pict>
          </mc:Fallback>
        </mc:AlternateContent>
      </w:r>
    </w:p>
    <w:p w14:paraId="7C441EC5" w14:textId="3644DCD4" w:rsidR="000437FB" w:rsidRPr="00752691" w:rsidRDefault="000437FB" w:rsidP="0015035C">
      <w:pPr>
        <w:ind w:firstLine="284"/>
        <w:rPr>
          <w:rFonts w:ascii="Arial" w:hAnsi="Arial" w:cs="Arial"/>
        </w:rPr>
      </w:pPr>
      <w:r w:rsidRPr="00752691">
        <w:rPr>
          <w:rFonts w:ascii="Arial" w:hAnsi="Arial" w:cs="Arial"/>
        </w:rPr>
        <w:t xml:space="preserve">Subsequently the following agreements </w:t>
      </w:r>
      <w:r w:rsidR="00140EAE">
        <w:rPr>
          <w:rFonts w:ascii="Arial" w:hAnsi="Arial" w:cs="Arial"/>
        </w:rPr>
        <w:t xml:space="preserve">was made: </w:t>
      </w:r>
    </w:p>
    <w:p w14:paraId="1057E144" w14:textId="72019C80" w:rsidR="006D7F9F" w:rsidRDefault="00C441F2" w:rsidP="006D7F9F">
      <w:r>
        <w:rPr>
          <w:noProof/>
        </w:rPr>
        <w:lastRenderedPageBreak/>
        <mc:AlternateContent>
          <mc:Choice Requires="wps">
            <w:drawing>
              <wp:inline distT="0" distB="0" distL="0" distR="0" wp14:anchorId="41BF7065" wp14:editId="2CAFBE02">
                <wp:extent cx="6120765" cy="1388962"/>
                <wp:effectExtent l="0" t="0" r="13335" b="8255"/>
                <wp:docPr id="2037039083" name="Text Box 2037039083"/>
                <wp:cNvGraphicFramePr/>
                <a:graphic xmlns:a="http://schemas.openxmlformats.org/drawingml/2006/main">
                  <a:graphicData uri="http://schemas.microsoft.com/office/word/2010/wordprocessingShape">
                    <wps:wsp>
                      <wps:cNvSpPr txBox="1"/>
                      <wps:spPr>
                        <a:xfrm>
                          <a:off x="0" y="0"/>
                          <a:ext cx="6120765" cy="1388962"/>
                        </a:xfrm>
                        <a:prstGeom prst="rect">
                          <a:avLst/>
                        </a:prstGeom>
                        <a:noFill/>
                        <a:ln w="6350">
                          <a:solidFill>
                            <a:prstClr val="black"/>
                          </a:solidFill>
                        </a:ln>
                      </wps:spPr>
                      <wps:txbx>
                        <w:txbxContent>
                          <w:p w14:paraId="5B949395" w14:textId="77777777" w:rsidR="00C441F2" w:rsidRPr="00C612F3" w:rsidRDefault="00C441F2" w:rsidP="00C441F2">
                            <w:pPr>
                              <w:overflowPunct/>
                              <w:spacing w:after="0"/>
                              <w:textAlignment w:val="auto"/>
                              <w:rPr>
                                <w:rFonts w:ascii="Arial" w:hAnsi="Arial" w:cs="Arial"/>
                                <w:color w:val="000000"/>
                                <w:sz w:val="22"/>
                                <w:szCs w:val="22"/>
                                <w:lang w:eastAsia="en-GB"/>
                              </w:rPr>
                            </w:pPr>
                            <w:r w:rsidRPr="00C612F3">
                              <w:rPr>
                                <w:rFonts w:ascii="Arial" w:hAnsi="Arial" w:cs="Arial"/>
                                <w:b/>
                                <w:bCs/>
                                <w:color w:val="000000"/>
                                <w:position w:val="3"/>
                                <w:sz w:val="21"/>
                                <w:szCs w:val="21"/>
                                <w:lang w:eastAsia="en-GB"/>
                              </w:rPr>
                              <w:t xml:space="preserve">1. </w:t>
                            </w:r>
                            <w:r w:rsidRPr="00C612F3">
                              <w:rPr>
                                <w:rFonts w:ascii="Arial" w:hAnsi="Arial" w:cs="Arial"/>
                                <w:b/>
                                <w:bCs/>
                                <w:color w:val="000000"/>
                                <w:position w:val="3"/>
                                <w:sz w:val="22"/>
                                <w:szCs w:val="22"/>
                                <w:lang w:eastAsia="en-GB"/>
                              </w:rPr>
                              <w:t>UE reports to RAN the range of jitter in its UL traffic, defined in the similar way as the one for N6 jitter. </w:t>
                            </w:r>
                          </w:p>
                          <w:p w14:paraId="6DEE939E" w14:textId="77777777" w:rsidR="00C441F2" w:rsidRPr="00C612F3" w:rsidRDefault="00C441F2" w:rsidP="00C441F2">
                            <w:pPr>
                              <w:overflowPunct/>
                              <w:spacing w:after="0"/>
                              <w:textAlignment w:val="auto"/>
                              <w:rPr>
                                <w:rFonts w:ascii="Arial" w:hAnsi="Arial" w:cs="Arial"/>
                                <w:color w:val="000000"/>
                                <w:sz w:val="22"/>
                                <w:szCs w:val="22"/>
                                <w:lang w:eastAsia="en-GB"/>
                              </w:rPr>
                            </w:pPr>
                            <w:r w:rsidRPr="00C612F3">
                              <w:rPr>
                                <w:rFonts w:ascii="Arial" w:hAnsi="Arial" w:cs="Arial"/>
                                <w:b/>
                                <w:bCs/>
                                <w:color w:val="000000"/>
                                <w:position w:val="3"/>
                                <w:sz w:val="22"/>
                                <w:szCs w:val="22"/>
                                <w:lang w:eastAsia="en-GB"/>
                              </w:rPr>
                              <w:t>2: Reference time is defined in similar way as BAT (Burst Arrival Time) at UE side.</w:t>
                            </w:r>
                          </w:p>
                          <w:p w14:paraId="74A20217" w14:textId="77777777" w:rsidR="00C441F2" w:rsidRPr="00C612F3" w:rsidRDefault="00C441F2" w:rsidP="00C441F2">
                            <w:pPr>
                              <w:overflowPunct/>
                              <w:spacing w:after="0"/>
                              <w:textAlignment w:val="auto"/>
                              <w:rPr>
                                <w:rFonts w:ascii="Arial" w:hAnsi="Arial" w:cs="Arial"/>
                                <w:color w:val="000000"/>
                                <w:sz w:val="22"/>
                                <w:szCs w:val="22"/>
                                <w:lang w:eastAsia="en-GB"/>
                              </w:rPr>
                            </w:pPr>
                            <w:r w:rsidRPr="00C612F3">
                              <w:rPr>
                                <w:rFonts w:ascii="Arial" w:hAnsi="Arial" w:cs="Arial"/>
                                <w:b/>
                                <w:bCs/>
                                <w:color w:val="000000"/>
                                <w:position w:val="3"/>
                                <w:sz w:val="22"/>
                                <w:szCs w:val="22"/>
                                <w:lang w:eastAsia="en-GB"/>
                              </w:rPr>
                              <w:t>2. UL assistance information (burst arrival time, UL jitter, FFS on periodicity) is reported per QoS flow. Network can configure for which QoS flow UE should report assistance information. </w:t>
                            </w:r>
                          </w:p>
                          <w:p w14:paraId="06372991" w14:textId="77777777" w:rsidR="00C441F2" w:rsidRPr="00C612F3" w:rsidRDefault="00C441F2" w:rsidP="00C441F2">
                            <w:pPr>
                              <w:rPr>
                                <w:rFonts w:ascii="Arial" w:hAnsi="Arial" w:cs="Arial"/>
                                <w:b/>
                                <w:bCs/>
                                <w:color w:val="000000"/>
                                <w:position w:val="3"/>
                                <w:sz w:val="22"/>
                                <w:szCs w:val="22"/>
                              </w:rPr>
                            </w:pPr>
                            <w:r w:rsidRPr="00C612F3">
                              <w:rPr>
                                <w:rFonts w:ascii="Arial" w:hAnsi="Arial" w:cs="Arial"/>
                                <w:b/>
                                <w:bCs/>
                                <w:color w:val="000000"/>
                                <w:position w:val="3"/>
                                <w:sz w:val="22"/>
                                <w:szCs w:val="22"/>
                                <w:lang w:eastAsia="en-GB"/>
                              </w:rPr>
                              <w:t>3 RRC UAI framework is updated for Rel-18 to support signalling UL assistance information agreed so far for XR (Jitter, burst arrival time, FFS on periodicity).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1BF7065" id="Text Box 2037039083" o:spid="_x0000_s1027" type="#_x0000_t202" style="width:481.95pt;height:10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" filled="f" strokeweight=".5pt">
                <v:textbox>
                  <w:txbxContent>
                    <w:p w14:paraId="5B949395" w14:textId="77777777" w:rsidR="00C441F2" w:rsidRPr="00C612F3" w:rsidRDefault="00C441F2" w:rsidP="00C441F2">
                      <w:pPr>
                        <w:overflowPunct/>
                        <w:spacing w:after="0"/>
                        <w:textAlignment w:val="auto"/>
                        <w:rPr>
                          <w:rFonts w:ascii="Arial" w:hAnsi="Arial" w:cs="Arial"/>
                          <w:color w:val="000000"/>
                          <w:sz w:val="22"/>
                          <w:szCs w:val="22"/>
                          <w:lang w:eastAsia="en-GB"/>
                        </w:rPr>
                      </w:pPr>
                      <w:r w:rsidRPr="00C612F3">
                        <w:rPr>
                          <w:rFonts w:ascii="Arial" w:hAnsi="Arial" w:cs="Arial"/>
                          <w:b/>
                          <w:bCs/>
                          <w:color w:val="000000"/>
                          <w:position w:val="3"/>
                          <w:sz w:val="21"/>
                          <w:szCs w:val="21"/>
                          <w:lang w:eastAsia="en-GB"/>
                        </w:rPr>
                        <w:t xml:space="preserve">1. </w:t>
                      </w:r>
                      <w:r w:rsidRPr="00C612F3">
                        <w:rPr>
                          <w:rFonts w:ascii="Arial" w:hAnsi="Arial" w:cs="Arial"/>
                          <w:b/>
                          <w:bCs/>
                          <w:color w:val="000000"/>
                          <w:position w:val="3"/>
                          <w:sz w:val="22"/>
                          <w:szCs w:val="22"/>
                          <w:lang w:eastAsia="en-GB"/>
                        </w:rPr>
                        <w:t>UE reports to RAN the range of jitter in its UL traffic, defined in the similar way as the one for N6 jitter. </w:t>
                      </w:r>
                    </w:p>
                    <w:p w14:paraId="6DEE939E" w14:textId="77777777" w:rsidR="00C441F2" w:rsidRPr="00C612F3" w:rsidRDefault="00C441F2" w:rsidP="00C441F2">
                      <w:pPr>
                        <w:overflowPunct/>
                        <w:spacing w:after="0"/>
                        <w:textAlignment w:val="auto"/>
                        <w:rPr>
                          <w:rFonts w:ascii="Arial" w:hAnsi="Arial" w:cs="Arial"/>
                          <w:color w:val="000000"/>
                          <w:sz w:val="22"/>
                          <w:szCs w:val="22"/>
                          <w:lang w:eastAsia="en-GB"/>
                        </w:rPr>
                      </w:pPr>
                      <w:r w:rsidRPr="00C612F3">
                        <w:rPr>
                          <w:rFonts w:ascii="Arial" w:hAnsi="Arial" w:cs="Arial"/>
                          <w:b/>
                          <w:bCs/>
                          <w:color w:val="000000"/>
                          <w:position w:val="3"/>
                          <w:sz w:val="22"/>
                          <w:szCs w:val="22"/>
                          <w:lang w:eastAsia="en-GB"/>
                        </w:rPr>
                        <w:t>2: Reference time is defined in similar way as BAT (Burst Arrival Time) at UE side.</w:t>
                      </w:r>
                    </w:p>
                    <w:p w14:paraId="74A20217" w14:textId="77777777" w:rsidR="00C441F2" w:rsidRPr="00C612F3" w:rsidRDefault="00C441F2" w:rsidP="00C441F2">
                      <w:pPr>
                        <w:overflowPunct/>
                        <w:spacing w:after="0"/>
                        <w:textAlignment w:val="auto"/>
                        <w:rPr>
                          <w:rFonts w:ascii="Arial" w:hAnsi="Arial" w:cs="Arial"/>
                          <w:color w:val="000000"/>
                          <w:sz w:val="22"/>
                          <w:szCs w:val="22"/>
                          <w:lang w:eastAsia="en-GB"/>
                        </w:rPr>
                      </w:pPr>
                      <w:r w:rsidRPr="00C612F3">
                        <w:rPr>
                          <w:rFonts w:ascii="Arial" w:hAnsi="Arial" w:cs="Arial"/>
                          <w:b/>
                          <w:bCs/>
                          <w:color w:val="000000"/>
                          <w:position w:val="3"/>
                          <w:sz w:val="22"/>
                          <w:szCs w:val="22"/>
                          <w:lang w:eastAsia="en-GB"/>
                        </w:rPr>
                        <w:t>2. UL assistance information (burst arrival time, UL jitter, FFS on periodicity) is reported per QoS flow. Network can configure for which QoS flow UE should report assistance information. </w:t>
                      </w:r>
                    </w:p>
                    <w:p w14:paraId="06372991" w14:textId="77777777" w:rsidR="00C441F2" w:rsidRPr="00C612F3" w:rsidRDefault="00C441F2" w:rsidP="00C441F2">
                      <w:pPr>
                        <w:rPr>
                          <w:rFonts w:ascii="Arial" w:hAnsi="Arial" w:cs="Arial"/>
                          <w:b/>
                          <w:bCs/>
                          <w:color w:val="000000"/>
                          <w:position w:val="3"/>
                          <w:sz w:val="22"/>
                          <w:szCs w:val="22"/>
                        </w:rPr>
                      </w:pPr>
                      <w:r w:rsidRPr="00C612F3">
                        <w:rPr>
                          <w:rFonts w:ascii="Arial" w:hAnsi="Arial" w:cs="Arial"/>
                          <w:b/>
                          <w:bCs/>
                          <w:color w:val="000000"/>
                          <w:position w:val="3"/>
                          <w:sz w:val="22"/>
                          <w:szCs w:val="22"/>
                          <w:lang w:eastAsia="en-GB"/>
                        </w:rPr>
                        <w:t>3 RRC UAI framework is updated for Rel-18 to support signalling UL assistance information agreed so far for XR (Jitter, burst arrival time, FFS on periodicity).</w:t>
                      </w:r>
                    </w:p>
                  </w:txbxContent>
                </v:textbox>
                <w10:anchorlock/>
              </v:shape>
            </w:pict>
          </mc:Fallback>
        </mc:AlternateContent>
      </w:r>
    </w:p>
    <w:p w14:paraId="158C23D6" w14:textId="0985365D" w:rsidR="00140EAE" w:rsidRPr="006D7F9F" w:rsidRDefault="00140EAE" w:rsidP="006D7F9F">
      <w:r>
        <w:t>In this contribution we discuss the recent agreements with respect to RAN and UE impacts.</w:t>
      </w:r>
    </w:p>
    <w:p w14:paraId="03C7811F" w14:textId="463868D0" w:rsidR="004E701A" w:rsidRPr="004E701A" w:rsidRDefault="00230D18" w:rsidP="00C95960">
      <w:pPr>
        <w:pStyle w:val="Heading1"/>
        <w:ind w:left="0" w:firstLine="0"/>
      </w:pPr>
      <w:bookmarkStart w:id="0" w:name="_Ref178064866"/>
      <w:r>
        <w:t>2</w:t>
      </w:r>
      <w:r>
        <w:tab/>
      </w:r>
      <w:r w:rsidR="004000E8" w:rsidRPr="00CE0424">
        <w:t>Discussion</w:t>
      </w:r>
      <w:bookmarkEnd w:id="0"/>
    </w:p>
    <w:p w14:paraId="24CA33D8" w14:textId="2F225521" w:rsidR="00926E7F" w:rsidRDefault="0025268B" w:rsidP="00250659">
      <w:pPr>
        <w:pStyle w:val="Heading2"/>
      </w:pPr>
      <w:r>
        <w:t xml:space="preserve">2.1 </w:t>
      </w:r>
      <w:r>
        <w:tab/>
        <w:t>Discussion</w:t>
      </w:r>
      <w:r w:rsidR="00196BA7">
        <w:t xml:space="preserve"> on content for UAI for XR</w:t>
      </w:r>
    </w:p>
    <w:p w14:paraId="471EBBD5" w14:textId="0FC28BF6" w:rsidR="0068505A" w:rsidRDefault="00417B2D" w:rsidP="0068505A">
      <w:r>
        <w:t>RAN2 has agreed that UE can report jitter information associated with UL XR traffic. With such information available at gNB, the gNB may select a more suitable configuration of features e.g. CG and pre-scheduling.</w:t>
      </w:r>
      <w:r w:rsidR="005C4BCC">
        <w:t xml:space="preserve"> </w:t>
      </w:r>
      <w:r w:rsidR="00281AFE">
        <w:t>RAN</w:t>
      </w:r>
      <w:r w:rsidR="00F928E2">
        <w:t>2</w:t>
      </w:r>
      <w:r w:rsidR="00281AFE">
        <w:t xml:space="preserve"> also agreed t</w:t>
      </w:r>
      <w:r w:rsidR="00AD3B9C">
        <w:t>hat jitter be defined the similar way as the one for N6 jitter.</w:t>
      </w:r>
      <w:r w:rsidR="0068505A">
        <w:t xml:space="preserve"> SA2 has defined</w:t>
      </w:r>
      <w:r w:rsidR="00A4453A">
        <w:t xml:space="preserve"> N6 jitter</w:t>
      </w:r>
      <w:r w:rsidR="0068505A">
        <w:t xml:space="preserve"> in TS 23.501 v18.2.2 with the following definition:</w:t>
      </w:r>
    </w:p>
    <w:p w14:paraId="0118AB61" w14:textId="77777777" w:rsidR="0068505A" w:rsidRDefault="0068505A" w:rsidP="0068505A">
      <w:r>
        <w:t xml:space="preserve"> “</w:t>
      </w:r>
      <w:r>
        <w:rPr>
          <w:rStyle w:val="ui-provider"/>
        </w:rPr>
        <w:t>The DL periodicity associated N6 jitter indicates the positive or negative deviation of the arrival time of first packet of a Data Burst compared to the ideal Data Burst start time which is be determined based on the DL periodicity.”</w:t>
      </w:r>
    </w:p>
    <w:p w14:paraId="56876252" w14:textId="0C03CD9F" w:rsidR="00AD3B9C" w:rsidRDefault="00027FF0" w:rsidP="00615166">
      <w:r>
        <w:t>As of now</w:t>
      </w:r>
      <w:r w:rsidR="00F928E2">
        <w:t xml:space="preserve"> N6 jitter</w:t>
      </w:r>
      <w:r w:rsidR="00FA2574">
        <w:t xml:space="preserve"> si</w:t>
      </w:r>
      <w:r w:rsidR="00BF75F9">
        <w:t>gnalled over the NGAP</w:t>
      </w:r>
      <w:r w:rsidR="00F928E2">
        <w:t xml:space="preserve"> </w:t>
      </w:r>
      <w:r w:rsidR="0029538A">
        <w:t xml:space="preserve">awaits </w:t>
      </w:r>
      <w:r w:rsidR="00CA1896">
        <w:t xml:space="preserve">RAN3 </w:t>
      </w:r>
      <w:r>
        <w:t>assessment</w:t>
      </w:r>
      <w:r w:rsidR="000F5999">
        <w:t xml:space="preserve">, however RAN2 may still discuss the definition of jitter and provide feedback to RAN3. </w:t>
      </w:r>
      <w:r w:rsidR="00CF7F9E">
        <w:t xml:space="preserve">The </w:t>
      </w:r>
      <w:r w:rsidR="006E0DA9">
        <w:t>RAN1 simulation assumption</w:t>
      </w:r>
      <w:r w:rsidR="008A1810">
        <w:t>s in TR 38.838</w:t>
      </w:r>
      <w:r w:rsidR="006E0DA9">
        <w:t xml:space="preserve"> for </w:t>
      </w:r>
      <w:r w:rsidR="008A1810">
        <w:t>jitter in DL assumed a jitter range of [-4,4] ms</w:t>
      </w:r>
      <w:r w:rsidR="003569D2">
        <w:t>.</w:t>
      </w:r>
      <w:r w:rsidR="008A1810">
        <w:t xml:space="preserve"> </w:t>
      </w:r>
      <w:r w:rsidR="003569D2">
        <w:t>W</w:t>
      </w:r>
      <w:r w:rsidR="008A1810">
        <w:t xml:space="preserve">e believe this can serve as starting point for </w:t>
      </w:r>
      <w:r w:rsidR="00EB4BA6">
        <w:t xml:space="preserve">a solution of jitter info in the UL. </w:t>
      </w:r>
      <w:r w:rsidR="00A6725F">
        <w:t>In line</w:t>
      </w:r>
      <w:r w:rsidR="00FA2574">
        <w:t xml:space="preserve"> with the SA2 definition</w:t>
      </w:r>
      <w:r w:rsidR="00A6725F">
        <w:t>: “</w:t>
      </w:r>
      <w:r w:rsidR="00A6725F">
        <w:rPr>
          <w:rStyle w:val="ui-provider"/>
        </w:rPr>
        <w:t>N6 jitter indicates the positive or negative deviation of the arrival time…”</w:t>
      </w:r>
      <w:r w:rsidR="00A6725F">
        <w:t xml:space="preserve"> </w:t>
      </w:r>
      <w:r w:rsidR="003B733A">
        <w:t>o</w:t>
      </w:r>
      <w:r w:rsidR="00A6725F">
        <w:t xml:space="preserve">ne signalling option illustrated in </w:t>
      </w:r>
      <w:r w:rsidR="00A6725F">
        <w:fldChar w:fldCharType="begin"/>
      </w:r>
      <w:r w:rsidR="00A6725F">
        <w:instrText xml:space="preserve"> REF _Ref141789662 \h </w:instrText>
      </w:r>
      <w:r w:rsidR="00A6725F">
        <w:fldChar w:fldCharType="separate"/>
      </w:r>
      <w:r w:rsidR="00A6725F">
        <w:t xml:space="preserve">Figure </w:t>
      </w:r>
      <w:r w:rsidR="00A6725F">
        <w:rPr>
          <w:noProof/>
        </w:rPr>
        <w:t>1</w:t>
      </w:r>
      <w:r w:rsidR="00A6725F">
        <w:fldChar w:fldCharType="end"/>
      </w:r>
      <w:r w:rsidR="00A6725F">
        <w:t xml:space="preserve"> could be to signal the max deviation as an absolute value. For example if the total jitter range is [-X,X] th</w:t>
      </w:r>
      <w:r w:rsidR="00D26AF9">
        <w:t>e</w:t>
      </w:r>
      <w:r w:rsidR="00A6725F">
        <w:t>n it is enough to</w:t>
      </w:r>
      <w:r w:rsidR="00683C45">
        <w:t xml:space="preserve"> signal</w:t>
      </w:r>
      <w:r w:rsidR="00A6725F">
        <w:t xml:space="preserve"> X ms</w:t>
      </w:r>
      <w:r w:rsidR="00A4453A">
        <w:t>.</w:t>
      </w:r>
      <w:r w:rsidR="00A6725F">
        <w:t xml:space="preserve"> </w:t>
      </w:r>
    </w:p>
    <w:p w14:paraId="1F877C73" w14:textId="77777777" w:rsidR="00DD7732" w:rsidRDefault="00DD7732" w:rsidP="00615166"/>
    <w:p w14:paraId="6AF2CD0D" w14:textId="1C99265E" w:rsidR="008D26CE" w:rsidRDefault="00FA2574" w:rsidP="008D26CE">
      <w:pPr>
        <w:keepNext/>
        <w:jc w:val="center"/>
      </w:pPr>
      <w:bookmarkStart w:id="1" w:name="_Toc142573584"/>
      <w:bookmarkStart w:id="2" w:name="_Toc142573937"/>
      <w:bookmarkEnd w:id="1"/>
      <w:bookmarkEnd w:id="2"/>
      <w:r>
        <w:rPr>
          <w:noProof/>
        </w:rPr>
        <w:drawing>
          <wp:inline distT="0" distB="0" distL="0" distR="0" wp14:anchorId="3A61A9C2" wp14:editId="4D80BC3C">
            <wp:extent cx="4754952" cy="986607"/>
            <wp:effectExtent l="0" t="0" r="0" b="0"/>
            <wp:docPr id="1316782755" name="Picture 131678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782755" name=""/>
                    <pic:cNvPicPr/>
                  </pic:nvPicPr>
                  <pic:blipFill>
                    <a:blip r:embed="rId11"/>
                    <a:stretch>
                      <a:fillRect/>
                    </a:stretch>
                  </pic:blipFill>
                  <pic:spPr>
                    <a:xfrm>
                      <a:off x="0" y="0"/>
                      <a:ext cx="4819119" cy="999921"/>
                    </a:xfrm>
                    <a:prstGeom prst="rect">
                      <a:avLst/>
                    </a:prstGeom>
                  </pic:spPr>
                </pic:pic>
              </a:graphicData>
            </a:graphic>
          </wp:inline>
        </w:drawing>
      </w:r>
      <w:r>
        <w:t xml:space="preserve"> </w:t>
      </w:r>
    </w:p>
    <w:p w14:paraId="4C9CAE7D" w14:textId="7D0CCE30" w:rsidR="008D26CE" w:rsidRDefault="008D26CE" w:rsidP="008D26CE">
      <w:pPr>
        <w:pStyle w:val="Caption"/>
        <w:jc w:val="center"/>
      </w:pPr>
      <w:bookmarkStart w:id="3" w:name="_Ref141789662"/>
      <w:r>
        <w:t xml:space="preserve">Figure </w:t>
      </w:r>
      <w:r w:rsidR="00303AC4">
        <w:fldChar w:fldCharType="begin"/>
      </w:r>
      <w:r w:rsidR="00303AC4">
        <w:instrText xml:space="preserve"> SEQ Figure \* ARABIC </w:instrText>
      </w:r>
      <w:r w:rsidR="00303AC4">
        <w:fldChar w:fldCharType="separate"/>
      </w:r>
      <w:r w:rsidR="00574556">
        <w:rPr>
          <w:noProof/>
        </w:rPr>
        <w:t>1</w:t>
      </w:r>
      <w:r w:rsidR="00303AC4">
        <w:rPr>
          <w:noProof/>
        </w:rPr>
        <w:fldChar w:fldCharType="end"/>
      </w:r>
      <w:bookmarkEnd w:id="3"/>
      <w:r>
        <w:t xml:space="preserve"> Illustration of representing jitter information</w:t>
      </w:r>
    </w:p>
    <w:p w14:paraId="6621D21E" w14:textId="77777777" w:rsidR="008A35EA" w:rsidRDefault="008A35EA" w:rsidP="00303EBD">
      <w:pPr>
        <w:rPr>
          <w:lang w:eastAsia="en-GB"/>
        </w:rPr>
      </w:pPr>
    </w:p>
    <w:p w14:paraId="29732762" w14:textId="03D63299" w:rsidR="00BC0735" w:rsidRDefault="00303EBD" w:rsidP="00303EBD">
      <w:pPr>
        <w:rPr>
          <w:lang w:eastAsia="en-GB"/>
        </w:rPr>
      </w:pPr>
      <w:r>
        <w:rPr>
          <w:lang w:eastAsia="en-GB"/>
        </w:rPr>
        <w:t xml:space="preserve">As for the reported values of UL jitter, RAN2 can </w:t>
      </w:r>
      <w:r w:rsidR="002729AB">
        <w:rPr>
          <w:lang w:eastAsia="en-GB"/>
        </w:rPr>
        <w:t xml:space="preserve">discuss the reporting format. </w:t>
      </w:r>
      <w:r w:rsidR="00822176">
        <w:rPr>
          <w:lang w:eastAsia="en-GB"/>
        </w:rPr>
        <w:t>We propose that jitter is reported in step</w:t>
      </w:r>
      <w:r w:rsidR="008929C1">
        <w:rPr>
          <w:lang w:eastAsia="en-GB"/>
        </w:rPr>
        <w:t xml:space="preserve"> of</w:t>
      </w:r>
      <w:r w:rsidR="00822176">
        <w:rPr>
          <w:lang w:eastAsia="en-GB"/>
        </w:rPr>
        <w:t xml:space="preserve"> </w:t>
      </w:r>
      <w:r w:rsidR="005A5786">
        <w:rPr>
          <w:lang w:eastAsia="en-GB"/>
        </w:rPr>
        <w:t>0.5</w:t>
      </w:r>
      <w:r w:rsidR="00822176">
        <w:rPr>
          <w:lang w:eastAsia="en-GB"/>
        </w:rPr>
        <w:t xml:space="preserve"> ms </w:t>
      </w:r>
      <w:r w:rsidR="008929C1">
        <w:rPr>
          <w:lang w:eastAsia="en-GB"/>
        </w:rPr>
        <w:t xml:space="preserve">starting from 0.5 ms eg. </w:t>
      </w:r>
      <w:r w:rsidR="008929C1" w:rsidRPr="008929C1">
        <w:rPr>
          <w:lang w:eastAsia="en-GB"/>
        </w:rPr>
        <w:t>(0.5, 1, 1.5, 2, 2.5, 3, 3.5, 4, 4.5, 5, 6, 7, 8, 9, 10</w:t>
      </w:r>
      <w:r w:rsidR="008929C1">
        <w:rPr>
          <w:lang w:eastAsia="en-GB"/>
        </w:rPr>
        <w:t>) ms</w:t>
      </w:r>
    </w:p>
    <w:p w14:paraId="50EA589A" w14:textId="0B4502E2" w:rsidR="00EE0782" w:rsidRPr="00303EBD" w:rsidRDefault="005A5786" w:rsidP="000656FC">
      <w:pPr>
        <w:pStyle w:val="Proposal"/>
      </w:pPr>
      <w:bookmarkStart w:id="4" w:name="_Toc142574701"/>
      <w:r>
        <w:t>Jitter is represented as a range</w:t>
      </w:r>
      <w:r w:rsidR="00946D5E">
        <w:t xml:space="preserve"> [-X, X] ms</w:t>
      </w:r>
      <w:bookmarkStart w:id="5" w:name="_Toc142574702"/>
      <w:bookmarkEnd w:id="4"/>
      <w:bookmarkEnd w:id="5"/>
    </w:p>
    <w:p w14:paraId="78C9A205" w14:textId="3306B54C" w:rsidR="00EE0782" w:rsidRDefault="00EE0782" w:rsidP="000656FC">
      <w:pPr>
        <w:pStyle w:val="Proposal"/>
      </w:pPr>
      <w:bookmarkStart w:id="6" w:name="_Toc142574703"/>
      <w:r>
        <w:t xml:space="preserve">Jitter range X is reported in RRC UAI with steps of </w:t>
      </w:r>
      <w:r w:rsidR="000F372B">
        <w:t>0.5</w:t>
      </w:r>
      <w:r>
        <w:t>ms starting from 0.5ms</w:t>
      </w:r>
      <w:bookmarkEnd w:id="6"/>
    </w:p>
    <w:p w14:paraId="06EE7522" w14:textId="65263655" w:rsidR="00DF64C3" w:rsidRDefault="005C4BCC" w:rsidP="00432271">
      <w:bookmarkStart w:id="7" w:name="_Toc142573588"/>
      <w:bookmarkStart w:id="8" w:name="_Toc142573941"/>
      <w:bookmarkEnd w:id="7"/>
      <w:bookmarkEnd w:id="8"/>
      <w:r>
        <w:t>In addition to jitter information</w:t>
      </w:r>
      <w:r w:rsidR="00C829C5">
        <w:t>,</w:t>
      </w:r>
      <w:r>
        <w:t xml:space="preserve"> RAN2 has agreed to also s</w:t>
      </w:r>
      <w:r w:rsidR="00D97B2E">
        <w:t>ignal</w:t>
      </w:r>
      <w:r w:rsidR="00CD4415">
        <w:t xml:space="preserve"> a </w:t>
      </w:r>
      <w:r w:rsidR="00281AFE">
        <w:t>“R</w:t>
      </w:r>
      <w:r w:rsidR="00CD4415">
        <w:t>eference time</w:t>
      </w:r>
      <w:r w:rsidR="00281AFE">
        <w:t>”</w:t>
      </w:r>
      <w:r w:rsidR="00CD4415">
        <w:t xml:space="preserve"> </w:t>
      </w:r>
      <w:r w:rsidR="00CD4415" w:rsidRPr="00E86594">
        <w:rPr>
          <w:u w:val="single"/>
        </w:rPr>
        <w:t>similar to Burst Arrival Time</w:t>
      </w:r>
      <w:r w:rsidR="00D97B2E">
        <w:t xml:space="preserve"> </w:t>
      </w:r>
      <w:r w:rsidR="00CB068F">
        <w:t>(BAT)</w:t>
      </w:r>
      <w:r w:rsidR="00D97B2E">
        <w:t xml:space="preserve">. </w:t>
      </w:r>
      <w:r w:rsidR="00CB068F">
        <w:t xml:space="preserve"> The </w:t>
      </w:r>
      <w:r w:rsidR="001D0F6E">
        <w:t xml:space="preserve">BAT is currently carried </w:t>
      </w:r>
      <w:r w:rsidR="00342AA3">
        <w:t xml:space="preserve">in TSCAI and used in the context of TSN. The BAT is defined as follows in TS 32.501:  </w:t>
      </w:r>
    </w:p>
    <w:p w14:paraId="4D4539B6" w14:textId="23E22668" w:rsidR="00DF64C3" w:rsidRDefault="00342AA3" w:rsidP="00432271">
      <w:r>
        <w:t>“The latest possible time</w:t>
      </w:r>
      <w:r w:rsidR="000B444D">
        <w:t xml:space="preserve"> when the first </w:t>
      </w:r>
      <w:r w:rsidR="00DF64C3">
        <w:t>packet of the data burst arrives at either ingress of the RAN (downlink flow direction) or the egress of the UE (uplink flow directions)</w:t>
      </w:r>
      <w:r>
        <w:t>”</w:t>
      </w:r>
      <w:r w:rsidR="001D3C33">
        <w:t>.</w:t>
      </w:r>
    </w:p>
    <w:p w14:paraId="15FC812F" w14:textId="1EF8E6D3" w:rsidR="004C43B2" w:rsidRDefault="004B014F" w:rsidP="00432271">
      <w:r>
        <w:t>Moreover</w:t>
      </w:r>
      <w:r w:rsidR="001D3C33">
        <w:t>,</w:t>
      </w:r>
      <w:r>
        <w:t xml:space="preserve"> TS 38.413 </w:t>
      </w:r>
      <w:r w:rsidR="004914F6">
        <w:t xml:space="preserve">section </w:t>
      </w:r>
      <w:r w:rsidR="002E69A5">
        <w:t xml:space="preserve">9.3.1.133 outlines the signalling </w:t>
      </w:r>
      <w:r w:rsidR="004C43B2">
        <w:t xml:space="preserve">of the BAT as the ReferenceTime IE as defined in TS 38.331 </w:t>
      </w:r>
      <w:r w:rsidR="00574556">
        <w:t xml:space="preserve">(shown below) </w:t>
      </w:r>
      <w:r w:rsidR="004C43B2">
        <w:t xml:space="preserve">where the value is truncated to 1us granularity. </w:t>
      </w:r>
    </w:p>
    <w:p w14:paraId="1DF06877" w14:textId="77777777" w:rsidR="00574556" w:rsidRDefault="00031D0F" w:rsidP="00574556">
      <w:pPr>
        <w:keepNext/>
      </w:pPr>
      <w:r w:rsidRPr="00031D0F">
        <w:rPr>
          <w:b/>
          <w:bCs/>
          <w:noProof/>
        </w:rPr>
        <w:lastRenderedPageBreak/>
        <w:drawing>
          <wp:inline distT="0" distB="0" distL="0" distR="0" wp14:anchorId="27EB0D74" wp14:editId="0F9068D9">
            <wp:extent cx="6100077" cy="2323839"/>
            <wp:effectExtent l="12700" t="12700" r="8890" b="13335"/>
            <wp:docPr id="774781921" name="Picture 77478192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781921" name="Picture 1" descr="A screenshot of a computer&#10;&#10;Description automatically generated"/>
                    <pic:cNvPicPr/>
                  </pic:nvPicPr>
                  <pic:blipFill>
                    <a:blip r:embed="rId12"/>
                    <a:stretch>
                      <a:fillRect/>
                    </a:stretch>
                  </pic:blipFill>
                  <pic:spPr>
                    <a:xfrm>
                      <a:off x="0" y="0"/>
                      <a:ext cx="6157280" cy="2345631"/>
                    </a:xfrm>
                    <a:prstGeom prst="rect">
                      <a:avLst/>
                    </a:prstGeom>
                    <a:ln>
                      <a:solidFill>
                        <a:schemeClr val="tx1"/>
                      </a:solidFill>
                    </a:ln>
                  </pic:spPr>
                </pic:pic>
              </a:graphicData>
            </a:graphic>
          </wp:inline>
        </w:drawing>
      </w:r>
    </w:p>
    <w:p w14:paraId="5EB84FC1" w14:textId="35E82784" w:rsidR="00031D0F" w:rsidRPr="00031D0F" w:rsidRDefault="00574556" w:rsidP="00574556">
      <w:pPr>
        <w:pStyle w:val="Caption"/>
        <w:jc w:val="center"/>
        <w:rPr>
          <w:bCs/>
        </w:rPr>
      </w:pPr>
      <w:r>
        <w:t xml:space="preserve">Figure </w:t>
      </w:r>
      <w:r w:rsidR="00303AC4">
        <w:fldChar w:fldCharType="begin"/>
      </w:r>
      <w:r w:rsidR="00303AC4">
        <w:instrText xml:space="preserve"> SEQ Figure \* ARABIC </w:instrText>
      </w:r>
      <w:r w:rsidR="00303AC4">
        <w:fldChar w:fldCharType="separate"/>
      </w:r>
      <w:r>
        <w:rPr>
          <w:noProof/>
        </w:rPr>
        <w:t>2</w:t>
      </w:r>
      <w:r w:rsidR="00303AC4">
        <w:rPr>
          <w:noProof/>
        </w:rPr>
        <w:fldChar w:fldCharType="end"/>
      </w:r>
      <w:r>
        <w:t xml:space="preserve"> ReferenceTime IE </w:t>
      </w:r>
      <w:r w:rsidR="00695A75">
        <w:t>as it is defined in</w:t>
      </w:r>
      <w:r>
        <w:t xml:space="preserve"> TS 38.331</w:t>
      </w:r>
    </w:p>
    <w:p w14:paraId="6CB7BF41" w14:textId="5FD899EB" w:rsidR="00031D0F" w:rsidRPr="00031D0F" w:rsidRDefault="00031D0F" w:rsidP="00031D0F">
      <w:pPr>
        <w:rPr>
          <w:b/>
          <w:bCs/>
        </w:rPr>
      </w:pPr>
    </w:p>
    <w:p w14:paraId="6C9C7208" w14:textId="4851EF17" w:rsidR="0058314E" w:rsidRDefault="00B22340" w:rsidP="00B676AC">
      <w:r>
        <w:t xml:space="preserve">Since the </w:t>
      </w:r>
      <w:r w:rsidR="0094001A">
        <w:t>referenceTime</w:t>
      </w:r>
      <w:r>
        <w:t xml:space="preserve"> IE is in fact a </w:t>
      </w:r>
      <w:r w:rsidR="00BF62A0">
        <w:t xml:space="preserve">single </w:t>
      </w:r>
      <w:r>
        <w:t>timestamp</w:t>
      </w:r>
      <w:r w:rsidR="00BF62A0">
        <w:t xml:space="preserve"> and does not contain information of the interval between bursts</w:t>
      </w:r>
      <w:r w:rsidR="00FC0812">
        <w:t xml:space="preserve">, i.e. Y in </w:t>
      </w:r>
      <w:r w:rsidR="00FC0812">
        <w:fldChar w:fldCharType="begin"/>
      </w:r>
      <w:r w:rsidR="00FC0812">
        <w:instrText xml:space="preserve"> REF _Ref141789662 \h </w:instrText>
      </w:r>
      <w:r w:rsidR="00FC0812">
        <w:fldChar w:fldCharType="separate"/>
      </w:r>
      <w:r w:rsidR="00FC0812">
        <w:t xml:space="preserve">Figure </w:t>
      </w:r>
      <w:r w:rsidR="00FC0812">
        <w:rPr>
          <w:noProof/>
        </w:rPr>
        <w:t>1</w:t>
      </w:r>
      <w:r w:rsidR="00FC0812">
        <w:fldChar w:fldCharType="end"/>
      </w:r>
      <w:r w:rsidR="00FC0812">
        <w:t>, we think that complementary periodicity information is also needed.</w:t>
      </w:r>
      <w:r w:rsidR="009C579F">
        <w:t xml:space="preserve"> We note that</w:t>
      </w:r>
      <w:r w:rsidR="00FC0812">
        <w:t xml:space="preserve"> </w:t>
      </w:r>
      <w:r w:rsidR="0058314E">
        <w:t xml:space="preserve">Periodicity information has been agreed to </w:t>
      </w:r>
      <w:r w:rsidR="0056548D">
        <w:t xml:space="preserve">be </w:t>
      </w:r>
      <w:r w:rsidR="0058314E">
        <w:t>sent in TSCAI from the CN</w:t>
      </w:r>
      <w:r w:rsidR="0056548D">
        <w:t xml:space="preserve">. </w:t>
      </w:r>
      <w:r w:rsidR="00FB7897">
        <w:t>However,</w:t>
      </w:r>
      <w:r w:rsidR="0058314E">
        <w:t xml:space="preserve"> considering that UE periodicity may change </w:t>
      </w:r>
      <w:r w:rsidR="009C579F">
        <w:t xml:space="preserve">rapidly due to e.g. </w:t>
      </w:r>
      <w:r w:rsidR="00BA637B">
        <w:t>network conditions or user setting, the CN</w:t>
      </w:r>
      <w:r w:rsidR="009C579F">
        <w:t xml:space="preserve"> TSCAI signalling may be </w:t>
      </w:r>
      <w:r w:rsidR="00FB7897">
        <w:t>too</w:t>
      </w:r>
      <w:r w:rsidR="009C579F">
        <w:t xml:space="preserve"> slow to react. </w:t>
      </w:r>
      <w:r w:rsidR="004A71C6">
        <w:t>Thus,</w:t>
      </w:r>
      <w:r w:rsidR="0056548D">
        <w:t xml:space="preserve"> it would be preferable to get this information faster, directly from the UE through RRC UAI signalling</w:t>
      </w:r>
      <w:r w:rsidR="00FB7897">
        <w:t xml:space="preserve">. </w:t>
      </w:r>
    </w:p>
    <w:p w14:paraId="7147AFB2" w14:textId="7E6901BE" w:rsidR="00DC0010" w:rsidRDefault="00B7691D" w:rsidP="000656FC">
      <w:pPr>
        <w:pStyle w:val="Observation"/>
      </w:pPr>
      <w:bookmarkStart w:id="9" w:name="_Toc142574693"/>
      <w:r>
        <w:t xml:space="preserve">Signalling periodicity information </w:t>
      </w:r>
      <w:r w:rsidR="00BC349D">
        <w:t>with</w:t>
      </w:r>
      <w:r>
        <w:t xml:space="preserve"> RRC is faster than CN </w:t>
      </w:r>
      <w:r w:rsidR="00DC0010">
        <w:t>signalling.</w:t>
      </w:r>
      <w:bookmarkEnd w:id="9"/>
    </w:p>
    <w:p w14:paraId="7C019131" w14:textId="0D240172" w:rsidR="00B676AC" w:rsidRDefault="00FC0812" w:rsidP="00B676AC">
      <w:r>
        <w:t>Considering that XR traffic flow</w:t>
      </w:r>
      <w:r w:rsidR="0028368E">
        <w:t xml:space="preserve"> periodicity may take on multiple </w:t>
      </w:r>
      <w:r w:rsidR="000A1A7C">
        <w:t xml:space="preserve">different </w:t>
      </w:r>
      <w:r w:rsidR="0028368E">
        <w:t>values</w:t>
      </w:r>
      <w:r w:rsidR="006C1FC9">
        <w:t xml:space="preserve">, the relevance of jitter information may depend on the period. For </w:t>
      </w:r>
      <w:r w:rsidR="002F2848">
        <w:t>example,</w:t>
      </w:r>
      <w:r w:rsidR="006C1FC9">
        <w:t xml:space="preserve"> a 4</w:t>
      </w:r>
      <w:r w:rsidR="00AB09F1">
        <w:t xml:space="preserve"> </w:t>
      </w:r>
      <w:r w:rsidR="006C1FC9">
        <w:t xml:space="preserve">ms jitter range </w:t>
      </w:r>
      <w:r w:rsidR="00517757">
        <w:t xml:space="preserve">(opt1) </w:t>
      </w:r>
      <w:r w:rsidR="001721CC">
        <w:t xml:space="preserve">may be considered large or small depending on the overall traffic periodicity. If the period is e.g. </w:t>
      </w:r>
      <w:r w:rsidR="002F2848">
        <w:t>16.667</w:t>
      </w:r>
      <w:r w:rsidR="00AB09F1">
        <w:t xml:space="preserve"> </w:t>
      </w:r>
      <w:r w:rsidR="002F2848">
        <w:t>ms</w:t>
      </w:r>
      <w:r w:rsidR="00613108">
        <w:t xml:space="preserve"> with 4</w:t>
      </w:r>
      <w:r w:rsidR="00AB09F1">
        <w:t xml:space="preserve"> </w:t>
      </w:r>
      <w:r w:rsidR="00613108">
        <w:t>ms</w:t>
      </w:r>
      <w:r w:rsidR="002F2848">
        <w:t xml:space="preserve"> jitter</w:t>
      </w:r>
      <w:r w:rsidR="00613108">
        <w:t xml:space="preserve">, UE </w:t>
      </w:r>
      <w:r w:rsidR="002F2848">
        <w:t xml:space="preserve">may get treatment </w:t>
      </w:r>
      <w:r w:rsidR="0094001A">
        <w:t>A in RAN</w:t>
      </w:r>
      <w:r w:rsidR="00C0328B">
        <w:t>,</w:t>
      </w:r>
      <w:r w:rsidR="002F2848">
        <w:t xml:space="preserve"> but if period is instead 4 ms</w:t>
      </w:r>
      <w:r w:rsidR="00613108">
        <w:t xml:space="preserve"> with</w:t>
      </w:r>
      <w:r w:rsidR="0094001A">
        <w:t xml:space="preserve"> 4</w:t>
      </w:r>
      <w:r w:rsidR="00C0328B">
        <w:t xml:space="preserve"> </w:t>
      </w:r>
      <w:r w:rsidR="0094001A">
        <w:t>m</w:t>
      </w:r>
      <w:r w:rsidR="004F4FE1">
        <w:t>s</w:t>
      </w:r>
      <w:r w:rsidR="0094001A">
        <w:t xml:space="preserve"> jitter</w:t>
      </w:r>
      <w:r w:rsidR="00C0328B">
        <w:t>,</w:t>
      </w:r>
      <w:r w:rsidR="0094001A">
        <w:t xml:space="preserve"> </w:t>
      </w:r>
      <w:r w:rsidR="00613108">
        <w:t xml:space="preserve">RAN may </w:t>
      </w:r>
      <w:r w:rsidR="0094001A">
        <w:t xml:space="preserve">find treatment B more suitable. </w:t>
      </w:r>
    </w:p>
    <w:p w14:paraId="2FC2CD83" w14:textId="542F80FA" w:rsidR="00250659" w:rsidRDefault="001F32C6" w:rsidP="001F32C6">
      <w:pPr>
        <w:pStyle w:val="Observation"/>
      </w:pPr>
      <w:bookmarkStart w:id="10" w:name="_Toc142574694"/>
      <w:r>
        <w:t xml:space="preserve">The jitter range can </w:t>
      </w:r>
      <w:r w:rsidR="008173E1">
        <w:t xml:space="preserve">be </w:t>
      </w:r>
      <w:r>
        <w:t xml:space="preserve">large or small depending on the overall traffic </w:t>
      </w:r>
      <w:r w:rsidR="008173E1">
        <w:t>periodicity.</w:t>
      </w:r>
      <w:bookmarkEnd w:id="10"/>
    </w:p>
    <w:p w14:paraId="786C1EA7" w14:textId="1A9B18CD" w:rsidR="00D85D55" w:rsidRDefault="008173E1" w:rsidP="00D85D55">
      <w:pPr>
        <w:pStyle w:val="Observation"/>
      </w:pPr>
      <w:bookmarkStart w:id="11" w:name="_Toc142574695"/>
      <w:r>
        <w:t xml:space="preserve">Traffic periodicity information </w:t>
      </w:r>
      <w:r w:rsidR="00D85D55">
        <w:t xml:space="preserve">is useful to </w:t>
      </w:r>
      <w:r w:rsidR="000A1A7C">
        <w:t>assess</w:t>
      </w:r>
      <w:r w:rsidR="00D85D55">
        <w:t xml:space="preserve"> the relevance of the jitter </w:t>
      </w:r>
      <w:r w:rsidR="000A1A7C">
        <w:t>information.</w:t>
      </w:r>
      <w:bookmarkEnd w:id="11"/>
    </w:p>
    <w:p w14:paraId="12166991" w14:textId="79660ABD" w:rsidR="00B676AC" w:rsidRDefault="00D85D55" w:rsidP="00D85D55">
      <w:pPr>
        <w:pStyle w:val="Proposal"/>
      </w:pPr>
      <w:bookmarkStart w:id="12" w:name="_Toc142574704"/>
      <w:r>
        <w:t>In addition to jitter range and reference time, the periodicity information is also necessary to be signalled by the UE in the UAI</w:t>
      </w:r>
      <w:r w:rsidR="008324FF">
        <w:t>.</w:t>
      </w:r>
      <w:bookmarkEnd w:id="12"/>
      <w:r w:rsidR="00B676AC">
        <w:tab/>
      </w:r>
      <w:r w:rsidR="00B676AC">
        <w:tab/>
      </w:r>
    </w:p>
    <w:p w14:paraId="34A20C81" w14:textId="0CA6CD29" w:rsidR="00923BA1" w:rsidRPr="00B676AC" w:rsidRDefault="00DE2DCB" w:rsidP="00B676AC">
      <w:r>
        <w:t>The reference</w:t>
      </w:r>
      <w:r w:rsidR="00D66B63">
        <w:t xml:space="preserve"> t</w:t>
      </w:r>
      <w:r>
        <w:t xml:space="preserve">ime </w:t>
      </w:r>
      <w:r w:rsidR="00D66B63">
        <w:t>signalled</w:t>
      </w:r>
      <w:r w:rsidR="00574556">
        <w:t xml:space="preserve"> in UAI</w:t>
      </w:r>
      <w:r w:rsidR="00D66B63">
        <w:t xml:space="preserve"> will</w:t>
      </w:r>
      <w:r w:rsidR="00574556">
        <w:t xml:space="preserve"> thus</w:t>
      </w:r>
      <w:r w:rsidR="00D66B63">
        <w:t xml:space="preserve"> be interpreted as the start time offset of the traffic period.</w:t>
      </w:r>
      <w:r w:rsidR="00A879D5">
        <w:t xml:space="preserve"> With </w:t>
      </w:r>
      <w:r w:rsidR="00574556">
        <w:t xml:space="preserve">jitter, periodicity and reference time </w:t>
      </w:r>
      <w:r w:rsidR="00A879D5">
        <w:t>information</w:t>
      </w:r>
      <w:r w:rsidR="003110EB">
        <w:t>,</w:t>
      </w:r>
      <w:r w:rsidR="00A879D5">
        <w:t xml:space="preserve"> gNB will have</w:t>
      </w:r>
      <w:r w:rsidR="00574556">
        <w:t xml:space="preserve"> </w:t>
      </w:r>
      <w:r w:rsidR="00A879D5">
        <w:t>knowledge of when</w:t>
      </w:r>
      <w:r w:rsidR="00574556">
        <w:t xml:space="preserve"> traffic is expected to arrive in the UE</w:t>
      </w:r>
      <w:r w:rsidR="00A879D5">
        <w:t xml:space="preserve"> </w:t>
      </w:r>
      <w:r w:rsidR="00574556">
        <w:t xml:space="preserve">and may optimizes scheduling </w:t>
      </w:r>
      <w:r w:rsidR="009563A7">
        <w:t>resources</w:t>
      </w:r>
      <w:r w:rsidR="00574556">
        <w:t xml:space="preserve"> for UL.</w:t>
      </w:r>
    </w:p>
    <w:p w14:paraId="222F9DCC" w14:textId="3E449FD9" w:rsidR="000A1A7C" w:rsidRDefault="000A1A7C" w:rsidP="000A1A7C">
      <w:pPr>
        <w:pStyle w:val="Observation"/>
      </w:pPr>
      <w:bookmarkStart w:id="13" w:name="_Toc142574696"/>
      <w:r>
        <w:t xml:space="preserve">With jitter, periodicity and reference time information gNB will have knowledge of when traffic is expected to arrive in the UE and may optimizes scheduling </w:t>
      </w:r>
      <w:r w:rsidR="009563A7">
        <w:t xml:space="preserve">resources </w:t>
      </w:r>
      <w:r>
        <w:t>for UL.</w:t>
      </w:r>
      <w:bookmarkEnd w:id="13"/>
    </w:p>
    <w:p w14:paraId="5F2BAC03" w14:textId="17B8E427" w:rsidR="009202B6" w:rsidRDefault="009202B6" w:rsidP="009202B6">
      <w:bookmarkStart w:id="14" w:name="_Toc142573590"/>
      <w:bookmarkStart w:id="15" w:name="_Toc142573943"/>
      <w:bookmarkEnd w:id="14"/>
      <w:bookmarkEnd w:id="15"/>
      <w:r>
        <w:t xml:space="preserve">In addition to jitter, </w:t>
      </w:r>
      <w:r w:rsidR="00AC74A3">
        <w:t xml:space="preserve">periodicity </w:t>
      </w:r>
      <w:r>
        <w:t>and reference time information</w:t>
      </w:r>
      <w:r w:rsidR="00FA5D4D">
        <w:t>,</w:t>
      </w:r>
      <w:r>
        <w:t xml:space="preserve"> it was also agreed in RAN#122 that the information </w:t>
      </w:r>
      <w:r w:rsidR="009B5B7C">
        <w:t xml:space="preserve">is </w:t>
      </w:r>
      <w:r>
        <w:t xml:space="preserve">sent per QFI. </w:t>
      </w:r>
      <w:r w:rsidR="00AC74A3">
        <w:t>Thus,</w:t>
      </w:r>
      <w:r>
        <w:t xml:space="preserve"> the associated QFI should also be included in the RRC UAI</w:t>
      </w:r>
      <w:r w:rsidR="008F44E6">
        <w:t xml:space="preserve"> such that awareness information may be reported for each QFI. </w:t>
      </w:r>
    </w:p>
    <w:p w14:paraId="630F1AF9" w14:textId="27A63AD0" w:rsidR="009202B6" w:rsidRDefault="00AC74A3" w:rsidP="00AC74A3">
      <w:pPr>
        <w:pStyle w:val="Proposal"/>
      </w:pPr>
      <w:bookmarkStart w:id="16" w:name="_Toc142574705"/>
      <w:r>
        <w:t>The associated QFI is also signalled in the RRC UAI</w:t>
      </w:r>
      <w:r w:rsidR="005A4740">
        <w:t>.</w:t>
      </w:r>
      <w:bookmarkEnd w:id="16"/>
    </w:p>
    <w:p w14:paraId="2304F7A0" w14:textId="49852167" w:rsidR="00822176" w:rsidRDefault="00822176" w:rsidP="001D765C">
      <w:r w:rsidRPr="000656FC">
        <w:t>In term</w:t>
      </w:r>
      <w:r w:rsidR="00127B2A">
        <w:t>s</w:t>
      </w:r>
      <w:r w:rsidRPr="000656FC">
        <w:t xml:space="preserve"> of RRC format for signalling</w:t>
      </w:r>
      <w:r>
        <w:t xml:space="preserve"> we suggest </w:t>
      </w:r>
      <w:r w:rsidR="00983635">
        <w:t xml:space="preserve">periodicity is reported similar as </w:t>
      </w:r>
      <w:r w:rsidR="00127B2A">
        <w:t xml:space="preserve">defined in TS </w:t>
      </w:r>
      <w:r w:rsidR="00CC1026">
        <w:t>38.413 (</w:t>
      </w:r>
      <w:r w:rsidR="00127B2A">
        <w:t>NGAP</w:t>
      </w:r>
      <w:r w:rsidR="00CC1026">
        <w:t>) show</w:t>
      </w:r>
      <w:r w:rsidR="00BE1432">
        <w:t>n</w:t>
      </w:r>
      <w:r w:rsidR="00CC1026">
        <w:t xml:space="preserve"> below. </w:t>
      </w:r>
    </w:p>
    <w:p w14:paraId="7E0DC2AA" w14:textId="5210FEC2" w:rsidR="00CC1026" w:rsidRDefault="00CC1026" w:rsidP="00AC74A3"/>
    <w:p w14:paraId="0C823D9E" w14:textId="5B143BA3" w:rsidR="00CC1026" w:rsidRDefault="00CC1026" w:rsidP="00AC74A3">
      <w:r>
        <w:rPr>
          <w:b/>
          <w:bCs/>
          <w:noProof/>
        </w:rPr>
        <w:lastRenderedPageBreak/>
        <mc:AlternateContent>
          <mc:Choice Requires="wps">
            <w:drawing>
              <wp:inline distT="0" distB="0" distL="0" distR="0" wp14:anchorId="5DC9A641" wp14:editId="582B214F">
                <wp:extent cx="5738400" cy="3229200"/>
                <wp:effectExtent l="0" t="0" r="15240" b="9525"/>
                <wp:docPr id="372509108" name="Text Box 372509108"/>
                <wp:cNvGraphicFramePr/>
                <a:graphic xmlns:a="http://schemas.openxmlformats.org/drawingml/2006/main">
                  <a:graphicData uri="http://schemas.microsoft.com/office/word/2010/wordprocessingShape">
                    <wps:wsp>
                      <wps:cNvSpPr txBox="1"/>
                      <wps:spPr>
                        <a:xfrm>
                          <a:off x="0" y="0"/>
                          <a:ext cx="5738400" cy="3229200"/>
                        </a:xfrm>
                        <a:prstGeom prst="rect">
                          <a:avLst/>
                        </a:prstGeom>
                        <a:solidFill>
                          <a:schemeClr val="lt1"/>
                        </a:solidFill>
                        <a:ln w="6350">
                          <a:solidFill>
                            <a:prstClr val="black"/>
                          </a:solidFill>
                        </a:ln>
                      </wps:spPr>
                      <wps:txbx>
                        <w:txbxContent>
                          <w:p w14:paraId="5EAF9748" w14:textId="77777777" w:rsidR="00CC1026" w:rsidRPr="00822176" w:rsidRDefault="00CC1026" w:rsidP="00CC1026">
                            <w:pPr>
                              <w:keepNext/>
                              <w:keepLines/>
                              <w:spacing w:before="120" w:after="180"/>
                              <w:outlineLvl w:val="3"/>
                              <w:rPr>
                                <w:rFonts w:ascii="Arial" w:hAnsi="Arial"/>
                                <w:sz w:val="24"/>
                                <w:lang w:eastAsia="ko-KR"/>
                              </w:rPr>
                            </w:pPr>
                            <w:bookmarkStart w:id="17" w:name="_Toc45652397"/>
                            <w:bookmarkStart w:id="18" w:name="_Toc45658829"/>
                            <w:bookmarkStart w:id="19" w:name="_Toc45720649"/>
                            <w:bookmarkStart w:id="20" w:name="_Toc45798529"/>
                            <w:bookmarkStart w:id="21" w:name="_Toc45897918"/>
                            <w:bookmarkStart w:id="22" w:name="_Toc51746122"/>
                            <w:bookmarkStart w:id="23" w:name="_Toc64446386"/>
                            <w:bookmarkStart w:id="24" w:name="_Toc73982256"/>
                            <w:bookmarkStart w:id="25" w:name="_Toc88652345"/>
                            <w:bookmarkStart w:id="26" w:name="_Toc97891388"/>
                            <w:bookmarkStart w:id="27" w:name="_Toc99123531"/>
                            <w:bookmarkStart w:id="28" w:name="_Toc99662336"/>
                            <w:bookmarkStart w:id="29" w:name="_Toc105152403"/>
                            <w:bookmarkStart w:id="30" w:name="_Toc105174209"/>
                            <w:bookmarkStart w:id="31" w:name="_Toc106109207"/>
                            <w:bookmarkStart w:id="32" w:name="_Toc107409665"/>
                            <w:bookmarkStart w:id="33" w:name="_Toc112756854"/>
                            <w:bookmarkStart w:id="34" w:name="_Toc120537348"/>
                            <w:r w:rsidRPr="00822176">
                              <w:rPr>
                                <w:rFonts w:ascii="Arial" w:hAnsi="Arial"/>
                                <w:sz w:val="24"/>
                                <w:lang w:eastAsia="ko-KR"/>
                              </w:rPr>
                              <w:t>9.3.1.131</w:t>
                            </w:r>
                            <w:r w:rsidRPr="00822176">
                              <w:rPr>
                                <w:rFonts w:ascii="Arial" w:hAnsi="Arial"/>
                                <w:sz w:val="24"/>
                                <w:lang w:eastAsia="ko-KR"/>
                              </w:rPr>
                              <w:tab/>
                              <w:t>TSC Assistance Information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14B9FF8" w14:textId="77777777" w:rsidR="00CC1026" w:rsidRPr="00822176" w:rsidRDefault="00CC1026" w:rsidP="00CC1026">
                            <w:pPr>
                              <w:spacing w:after="180"/>
                              <w:rPr>
                                <w:lang w:eastAsia="ko-KR"/>
                              </w:rPr>
                            </w:pPr>
                            <w:r w:rsidRPr="00822176">
                              <w:rPr>
                                <w:lang w:eastAsia="ko-KR"/>
                              </w:rPr>
                              <w:t xml:space="preserve">This IE provides the TSC assistance information for a TSC QoS flow in the uplink or downlink (see TS 23.501 [9]). </w:t>
                            </w:r>
                          </w:p>
                          <w:tbl>
                            <w:tblPr>
                              <w:tblW w:w="8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1"/>
                              <w:gridCol w:w="1017"/>
                              <w:gridCol w:w="923"/>
                              <w:gridCol w:w="1349"/>
                              <w:gridCol w:w="1498"/>
                              <w:gridCol w:w="1037"/>
                              <w:gridCol w:w="1037"/>
                            </w:tblGrid>
                            <w:tr w:rsidR="00CC1026" w:rsidRPr="00822176" w14:paraId="6C4B121E" w14:textId="77777777">
                              <w:trPr>
                                <w:trHeight w:val="447"/>
                              </w:trPr>
                              <w:tc>
                                <w:tcPr>
                                  <w:tcW w:w="1986" w:type="dxa"/>
                                </w:tcPr>
                                <w:p w14:paraId="1D449568"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IE/Group Name</w:t>
                                  </w:r>
                                </w:p>
                              </w:tc>
                              <w:tc>
                                <w:tcPr>
                                  <w:tcW w:w="893" w:type="dxa"/>
                                </w:tcPr>
                                <w:p w14:paraId="6B2485FA"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Presence</w:t>
                                  </w:r>
                                </w:p>
                              </w:tc>
                              <w:tc>
                                <w:tcPr>
                                  <w:tcW w:w="943" w:type="dxa"/>
                                </w:tcPr>
                                <w:p w14:paraId="7334C7CC"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Range</w:t>
                                  </w:r>
                                </w:p>
                              </w:tc>
                              <w:tc>
                                <w:tcPr>
                                  <w:tcW w:w="1390" w:type="dxa"/>
                                </w:tcPr>
                                <w:p w14:paraId="4AE1C03D"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IE type and reference</w:t>
                                  </w:r>
                                </w:p>
                              </w:tc>
                              <w:tc>
                                <w:tcPr>
                                  <w:tcW w:w="1538" w:type="dxa"/>
                                </w:tcPr>
                                <w:p w14:paraId="5198C9FD"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Semantics description</w:t>
                                  </w:r>
                                </w:p>
                              </w:tc>
                              <w:tc>
                                <w:tcPr>
                                  <w:tcW w:w="996" w:type="dxa"/>
                                </w:tcPr>
                                <w:p w14:paraId="6D89C2FA"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Criticality</w:t>
                                  </w:r>
                                </w:p>
                              </w:tc>
                              <w:tc>
                                <w:tcPr>
                                  <w:tcW w:w="996" w:type="dxa"/>
                                </w:tcPr>
                                <w:p w14:paraId="5909E961"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Assigned Criticality</w:t>
                                  </w:r>
                                </w:p>
                              </w:tc>
                            </w:tr>
                            <w:tr w:rsidR="00CC1026" w:rsidRPr="00822176" w14:paraId="53A001E9" w14:textId="77777777">
                              <w:trPr>
                                <w:trHeight w:val="221"/>
                              </w:trPr>
                              <w:tc>
                                <w:tcPr>
                                  <w:tcW w:w="1986" w:type="dxa"/>
                                </w:tcPr>
                                <w:p w14:paraId="1702E79C" w14:textId="77777777" w:rsidR="00CC1026" w:rsidRPr="00822176" w:rsidRDefault="00CC1026" w:rsidP="00CC1026">
                                  <w:pPr>
                                    <w:keepNext/>
                                    <w:keepLines/>
                                    <w:spacing w:after="0"/>
                                    <w:rPr>
                                      <w:rFonts w:ascii="Arial" w:hAnsi="Arial" w:cs="Arial"/>
                                      <w:sz w:val="18"/>
                                      <w:highlight w:val="yellow"/>
                                    </w:rPr>
                                  </w:pPr>
                                  <w:r w:rsidRPr="00822176">
                                    <w:rPr>
                                      <w:rFonts w:ascii="Arial" w:hAnsi="Arial" w:cs="Arial"/>
                                      <w:sz w:val="18"/>
                                      <w:highlight w:val="yellow"/>
                                    </w:rPr>
                                    <w:t>Periodicity</w:t>
                                  </w:r>
                                </w:p>
                              </w:tc>
                              <w:tc>
                                <w:tcPr>
                                  <w:tcW w:w="893" w:type="dxa"/>
                                </w:tcPr>
                                <w:p w14:paraId="657C15ED" w14:textId="77777777" w:rsidR="00CC1026" w:rsidRPr="00822176" w:rsidRDefault="00CC1026" w:rsidP="00CC1026">
                                  <w:pPr>
                                    <w:keepNext/>
                                    <w:keepLines/>
                                    <w:spacing w:after="0"/>
                                    <w:rPr>
                                      <w:rFonts w:ascii="Arial" w:hAnsi="Arial" w:cs="Arial"/>
                                      <w:sz w:val="18"/>
                                      <w:highlight w:val="yellow"/>
                                    </w:rPr>
                                  </w:pPr>
                                  <w:r w:rsidRPr="00822176">
                                    <w:rPr>
                                      <w:rFonts w:ascii="Arial" w:hAnsi="Arial" w:cs="Arial"/>
                                      <w:sz w:val="18"/>
                                      <w:highlight w:val="yellow"/>
                                      <w:lang w:eastAsia="ko-KR"/>
                                    </w:rPr>
                                    <w:t>M</w:t>
                                  </w:r>
                                </w:p>
                              </w:tc>
                              <w:tc>
                                <w:tcPr>
                                  <w:tcW w:w="943" w:type="dxa"/>
                                </w:tcPr>
                                <w:p w14:paraId="6461FF29" w14:textId="77777777" w:rsidR="00CC1026" w:rsidRPr="00822176" w:rsidRDefault="00CC1026" w:rsidP="00CC1026">
                                  <w:pPr>
                                    <w:keepNext/>
                                    <w:keepLines/>
                                    <w:spacing w:after="0"/>
                                    <w:rPr>
                                      <w:rFonts w:ascii="Arial" w:hAnsi="Arial"/>
                                      <w:i/>
                                      <w:sz w:val="18"/>
                                      <w:highlight w:val="yellow"/>
                                    </w:rPr>
                                  </w:pPr>
                                </w:p>
                              </w:tc>
                              <w:tc>
                                <w:tcPr>
                                  <w:tcW w:w="1390" w:type="dxa"/>
                                </w:tcPr>
                                <w:p w14:paraId="1E86AE79" w14:textId="77777777" w:rsidR="00CC1026" w:rsidRPr="00822176" w:rsidRDefault="00CC1026" w:rsidP="00CC1026">
                                  <w:pPr>
                                    <w:keepNext/>
                                    <w:keepLines/>
                                    <w:spacing w:after="0"/>
                                    <w:rPr>
                                      <w:rFonts w:ascii="Arial" w:hAnsi="Arial" w:cs="Arial"/>
                                      <w:sz w:val="18"/>
                                      <w:highlight w:val="yellow"/>
                                    </w:rPr>
                                  </w:pPr>
                                  <w:r w:rsidRPr="00822176">
                                    <w:rPr>
                                      <w:rFonts w:ascii="Arial" w:hAnsi="Arial" w:cs="Arial"/>
                                      <w:sz w:val="18"/>
                                      <w:highlight w:val="yellow"/>
                                      <w:lang w:eastAsia="ko-KR"/>
                                    </w:rPr>
                                    <w:t>9.3.1.132</w:t>
                                  </w:r>
                                </w:p>
                              </w:tc>
                              <w:tc>
                                <w:tcPr>
                                  <w:tcW w:w="1538" w:type="dxa"/>
                                </w:tcPr>
                                <w:p w14:paraId="2FE024FC" w14:textId="77777777" w:rsidR="00CC1026" w:rsidRPr="00822176" w:rsidRDefault="00CC1026" w:rsidP="00CC1026">
                                  <w:pPr>
                                    <w:keepNext/>
                                    <w:keepLines/>
                                    <w:spacing w:after="0"/>
                                    <w:rPr>
                                      <w:rFonts w:ascii="Arial" w:hAnsi="Arial" w:cs="Arial"/>
                                      <w:sz w:val="18"/>
                                    </w:rPr>
                                  </w:pPr>
                                </w:p>
                              </w:tc>
                              <w:tc>
                                <w:tcPr>
                                  <w:tcW w:w="996" w:type="dxa"/>
                                </w:tcPr>
                                <w:p w14:paraId="44F7A6E5" w14:textId="77777777" w:rsidR="00CC1026" w:rsidRPr="00822176" w:rsidRDefault="00CC1026" w:rsidP="00CC1026">
                                  <w:pPr>
                                    <w:keepNext/>
                                    <w:keepLines/>
                                    <w:spacing w:after="0"/>
                                    <w:jc w:val="center"/>
                                    <w:rPr>
                                      <w:rFonts w:ascii="Arial" w:hAnsi="Arial" w:cs="Arial"/>
                                      <w:sz w:val="18"/>
                                    </w:rPr>
                                  </w:pPr>
                                  <w:r w:rsidRPr="00822176">
                                    <w:rPr>
                                      <w:rFonts w:ascii="Arial" w:hAnsi="Arial" w:cs="Arial"/>
                                      <w:sz w:val="18"/>
                                    </w:rPr>
                                    <w:t>-</w:t>
                                  </w:r>
                                </w:p>
                              </w:tc>
                              <w:tc>
                                <w:tcPr>
                                  <w:tcW w:w="996" w:type="dxa"/>
                                </w:tcPr>
                                <w:p w14:paraId="6BCA86BD" w14:textId="77777777" w:rsidR="00CC1026" w:rsidRPr="00822176" w:rsidRDefault="00CC1026" w:rsidP="00CC1026">
                                  <w:pPr>
                                    <w:keepNext/>
                                    <w:keepLines/>
                                    <w:spacing w:after="0"/>
                                    <w:jc w:val="center"/>
                                    <w:rPr>
                                      <w:rFonts w:ascii="Arial" w:hAnsi="Arial" w:cs="Arial"/>
                                      <w:sz w:val="18"/>
                                    </w:rPr>
                                  </w:pPr>
                                </w:p>
                              </w:tc>
                            </w:tr>
                            <w:tr w:rsidR="00CC1026" w:rsidRPr="00822176" w14:paraId="365F0582" w14:textId="77777777">
                              <w:trPr>
                                <w:trHeight w:val="221"/>
                              </w:trPr>
                              <w:tc>
                                <w:tcPr>
                                  <w:tcW w:w="1986" w:type="dxa"/>
                                </w:tcPr>
                                <w:p w14:paraId="3C762E39" w14:textId="77777777" w:rsidR="00CC1026" w:rsidRPr="00822176" w:rsidRDefault="00CC1026" w:rsidP="00CC1026">
                                  <w:pPr>
                                    <w:keepNext/>
                                    <w:keepLines/>
                                    <w:spacing w:after="0"/>
                                    <w:rPr>
                                      <w:rFonts w:ascii="Arial" w:hAnsi="Arial" w:cs="Arial"/>
                                      <w:sz w:val="18"/>
                                    </w:rPr>
                                  </w:pPr>
                                  <w:r w:rsidRPr="00822176">
                                    <w:rPr>
                                      <w:rFonts w:ascii="Arial" w:hAnsi="Arial" w:cs="Arial"/>
                                      <w:sz w:val="18"/>
                                    </w:rPr>
                                    <w:t>Burst Arrival Time</w:t>
                                  </w:r>
                                </w:p>
                              </w:tc>
                              <w:tc>
                                <w:tcPr>
                                  <w:tcW w:w="893" w:type="dxa"/>
                                </w:tcPr>
                                <w:p w14:paraId="1CD80DBC" w14:textId="77777777" w:rsidR="00CC1026" w:rsidRPr="00822176" w:rsidRDefault="00CC1026" w:rsidP="00CC1026">
                                  <w:pPr>
                                    <w:keepNext/>
                                    <w:keepLines/>
                                    <w:spacing w:after="0"/>
                                    <w:rPr>
                                      <w:rFonts w:ascii="Arial" w:hAnsi="Arial" w:cs="Arial"/>
                                      <w:sz w:val="18"/>
                                      <w:highlight w:val="yellow"/>
                                    </w:rPr>
                                  </w:pPr>
                                  <w:r w:rsidRPr="00822176">
                                    <w:rPr>
                                      <w:rFonts w:ascii="Arial" w:hAnsi="Arial" w:cs="Arial"/>
                                      <w:sz w:val="18"/>
                                      <w:lang w:eastAsia="ko-KR"/>
                                    </w:rPr>
                                    <w:t>O</w:t>
                                  </w:r>
                                </w:p>
                              </w:tc>
                              <w:tc>
                                <w:tcPr>
                                  <w:tcW w:w="943" w:type="dxa"/>
                                </w:tcPr>
                                <w:p w14:paraId="2793B4A6" w14:textId="77777777" w:rsidR="00CC1026" w:rsidRPr="00822176" w:rsidRDefault="00CC1026" w:rsidP="00CC1026">
                                  <w:pPr>
                                    <w:keepNext/>
                                    <w:keepLines/>
                                    <w:spacing w:after="0"/>
                                    <w:rPr>
                                      <w:rFonts w:ascii="Arial" w:hAnsi="Arial"/>
                                      <w:i/>
                                      <w:sz w:val="18"/>
                                    </w:rPr>
                                  </w:pPr>
                                </w:p>
                              </w:tc>
                              <w:tc>
                                <w:tcPr>
                                  <w:tcW w:w="1390" w:type="dxa"/>
                                </w:tcPr>
                                <w:p w14:paraId="6886057D" w14:textId="77777777" w:rsidR="00CC1026" w:rsidRPr="00822176" w:rsidRDefault="00CC1026" w:rsidP="00CC1026">
                                  <w:pPr>
                                    <w:keepNext/>
                                    <w:keepLines/>
                                    <w:spacing w:after="0"/>
                                    <w:rPr>
                                      <w:rFonts w:ascii="Arial" w:hAnsi="Arial" w:cs="Arial"/>
                                      <w:sz w:val="18"/>
                                    </w:rPr>
                                  </w:pPr>
                                  <w:r w:rsidRPr="00822176">
                                    <w:rPr>
                                      <w:rFonts w:ascii="Arial" w:hAnsi="Arial" w:cs="Arial"/>
                                      <w:sz w:val="18"/>
                                      <w:lang w:eastAsia="ko-KR"/>
                                    </w:rPr>
                                    <w:t>9.3.1.133</w:t>
                                  </w:r>
                                </w:p>
                              </w:tc>
                              <w:tc>
                                <w:tcPr>
                                  <w:tcW w:w="1538" w:type="dxa"/>
                                </w:tcPr>
                                <w:p w14:paraId="788D8DA9" w14:textId="77777777" w:rsidR="00CC1026" w:rsidRPr="00822176" w:rsidRDefault="00CC1026" w:rsidP="00CC1026">
                                  <w:pPr>
                                    <w:keepNext/>
                                    <w:keepLines/>
                                    <w:spacing w:after="0"/>
                                    <w:rPr>
                                      <w:rFonts w:ascii="Arial" w:hAnsi="Arial" w:cs="Arial"/>
                                      <w:sz w:val="18"/>
                                    </w:rPr>
                                  </w:pPr>
                                </w:p>
                              </w:tc>
                              <w:tc>
                                <w:tcPr>
                                  <w:tcW w:w="996" w:type="dxa"/>
                                </w:tcPr>
                                <w:p w14:paraId="698072E5" w14:textId="77777777" w:rsidR="00CC1026" w:rsidRPr="00822176" w:rsidRDefault="00CC1026" w:rsidP="00CC1026">
                                  <w:pPr>
                                    <w:keepNext/>
                                    <w:keepLines/>
                                    <w:spacing w:after="0"/>
                                    <w:jc w:val="center"/>
                                    <w:rPr>
                                      <w:rFonts w:ascii="Arial" w:hAnsi="Arial" w:cs="Arial"/>
                                      <w:sz w:val="18"/>
                                    </w:rPr>
                                  </w:pPr>
                                  <w:r w:rsidRPr="00822176">
                                    <w:rPr>
                                      <w:rFonts w:ascii="Arial" w:hAnsi="Arial" w:cs="Arial"/>
                                      <w:sz w:val="18"/>
                                    </w:rPr>
                                    <w:t>-</w:t>
                                  </w:r>
                                </w:p>
                              </w:tc>
                              <w:tc>
                                <w:tcPr>
                                  <w:tcW w:w="996" w:type="dxa"/>
                                </w:tcPr>
                                <w:p w14:paraId="7FC4A79C" w14:textId="77777777" w:rsidR="00CC1026" w:rsidRPr="00822176" w:rsidRDefault="00CC1026" w:rsidP="00CC1026">
                                  <w:pPr>
                                    <w:keepNext/>
                                    <w:keepLines/>
                                    <w:spacing w:after="0"/>
                                    <w:jc w:val="center"/>
                                    <w:rPr>
                                      <w:rFonts w:ascii="Arial" w:hAnsi="Arial" w:cs="Arial"/>
                                      <w:sz w:val="18"/>
                                    </w:rPr>
                                  </w:pPr>
                                </w:p>
                              </w:tc>
                            </w:tr>
                            <w:tr w:rsidR="00CC1026" w:rsidRPr="00822176" w14:paraId="6A245960" w14:textId="77777777">
                              <w:trPr>
                                <w:trHeight w:val="221"/>
                              </w:trPr>
                              <w:tc>
                                <w:tcPr>
                                  <w:tcW w:w="1986" w:type="dxa"/>
                                </w:tcPr>
                                <w:p w14:paraId="76630D09" w14:textId="77777777" w:rsidR="00CC1026" w:rsidRPr="00822176" w:rsidRDefault="00CC1026" w:rsidP="00CC1026">
                                  <w:pPr>
                                    <w:keepNext/>
                                    <w:keepLines/>
                                    <w:spacing w:after="0"/>
                                    <w:rPr>
                                      <w:rFonts w:ascii="Arial" w:hAnsi="Arial" w:cs="Arial"/>
                                      <w:sz w:val="18"/>
                                    </w:rPr>
                                  </w:pPr>
                                  <w:r w:rsidRPr="00822176">
                                    <w:rPr>
                                      <w:rFonts w:ascii="Arial" w:hAnsi="Arial" w:cs="Arial" w:hint="eastAsia"/>
                                      <w:sz w:val="18"/>
                                    </w:rPr>
                                    <w:t>Survival Time</w:t>
                                  </w:r>
                                </w:p>
                              </w:tc>
                              <w:tc>
                                <w:tcPr>
                                  <w:tcW w:w="893" w:type="dxa"/>
                                </w:tcPr>
                                <w:p w14:paraId="50F8170B" w14:textId="77777777" w:rsidR="00CC1026" w:rsidRPr="00822176" w:rsidRDefault="00CC1026" w:rsidP="00CC1026">
                                  <w:pPr>
                                    <w:keepNext/>
                                    <w:keepLines/>
                                    <w:spacing w:after="0"/>
                                    <w:rPr>
                                      <w:rFonts w:ascii="Arial" w:hAnsi="Arial" w:cs="Arial"/>
                                      <w:sz w:val="18"/>
                                      <w:lang w:eastAsia="ko-KR"/>
                                    </w:rPr>
                                  </w:pPr>
                                  <w:r w:rsidRPr="00822176">
                                    <w:rPr>
                                      <w:rFonts w:ascii="Arial" w:hAnsi="Arial" w:cs="Arial" w:hint="eastAsia"/>
                                      <w:sz w:val="18"/>
                                      <w:lang w:eastAsia="ko-KR"/>
                                    </w:rPr>
                                    <w:t>O</w:t>
                                  </w:r>
                                </w:p>
                              </w:tc>
                              <w:tc>
                                <w:tcPr>
                                  <w:tcW w:w="943" w:type="dxa"/>
                                </w:tcPr>
                                <w:p w14:paraId="5898D5BD" w14:textId="77777777" w:rsidR="00CC1026" w:rsidRPr="00822176" w:rsidRDefault="00CC1026" w:rsidP="00CC1026">
                                  <w:pPr>
                                    <w:keepNext/>
                                    <w:keepLines/>
                                    <w:spacing w:after="0"/>
                                    <w:rPr>
                                      <w:rFonts w:ascii="Arial" w:hAnsi="Arial"/>
                                      <w:i/>
                                      <w:sz w:val="18"/>
                                    </w:rPr>
                                  </w:pPr>
                                </w:p>
                              </w:tc>
                              <w:tc>
                                <w:tcPr>
                                  <w:tcW w:w="1390" w:type="dxa"/>
                                </w:tcPr>
                                <w:p w14:paraId="7A4C9E34" w14:textId="77777777" w:rsidR="00CC1026" w:rsidRPr="00822176" w:rsidRDefault="00CC1026" w:rsidP="00CC1026">
                                  <w:pPr>
                                    <w:keepNext/>
                                    <w:keepLines/>
                                    <w:spacing w:after="0"/>
                                    <w:rPr>
                                      <w:rFonts w:ascii="Arial" w:hAnsi="Arial" w:cs="Arial"/>
                                      <w:sz w:val="18"/>
                                      <w:lang w:eastAsia="ko-KR"/>
                                    </w:rPr>
                                  </w:pPr>
                                  <w:r w:rsidRPr="00822176">
                                    <w:rPr>
                                      <w:rFonts w:ascii="Arial" w:hAnsi="Arial" w:cs="Arial" w:hint="eastAsia"/>
                                      <w:sz w:val="18"/>
                                      <w:lang w:eastAsia="ko-KR"/>
                                    </w:rPr>
                                    <w:t>9.3.1</w:t>
                                  </w:r>
                                  <w:r w:rsidRPr="00822176">
                                    <w:rPr>
                                      <w:rFonts w:ascii="Arial" w:hAnsi="Arial" w:cs="Arial"/>
                                      <w:sz w:val="18"/>
                                      <w:lang w:eastAsia="ko-KR"/>
                                    </w:rPr>
                                    <w:t>.221</w:t>
                                  </w:r>
                                </w:p>
                              </w:tc>
                              <w:tc>
                                <w:tcPr>
                                  <w:tcW w:w="1538" w:type="dxa"/>
                                </w:tcPr>
                                <w:p w14:paraId="685E3C54" w14:textId="77777777" w:rsidR="00CC1026" w:rsidRPr="00822176" w:rsidRDefault="00CC1026" w:rsidP="00CC1026">
                                  <w:pPr>
                                    <w:keepNext/>
                                    <w:keepLines/>
                                    <w:spacing w:after="0"/>
                                    <w:rPr>
                                      <w:rFonts w:ascii="Arial" w:hAnsi="Arial" w:cs="Arial"/>
                                      <w:sz w:val="18"/>
                                    </w:rPr>
                                  </w:pPr>
                                </w:p>
                              </w:tc>
                              <w:tc>
                                <w:tcPr>
                                  <w:tcW w:w="996" w:type="dxa"/>
                                </w:tcPr>
                                <w:p w14:paraId="023D6412" w14:textId="77777777" w:rsidR="00CC1026" w:rsidRPr="00822176" w:rsidRDefault="00CC1026" w:rsidP="00CC1026">
                                  <w:pPr>
                                    <w:keepNext/>
                                    <w:keepLines/>
                                    <w:spacing w:after="0"/>
                                    <w:jc w:val="center"/>
                                    <w:rPr>
                                      <w:rFonts w:ascii="Arial" w:hAnsi="Arial" w:cs="Arial"/>
                                      <w:sz w:val="18"/>
                                    </w:rPr>
                                  </w:pPr>
                                  <w:r w:rsidRPr="00822176">
                                    <w:rPr>
                                      <w:rFonts w:ascii="Arial" w:hAnsi="Arial" w:cs="Arial"/>
                                      <w:sz w:val="18"/>
                                    </w:rPr>
                                    <w:t>YES</w:t>
                                  </w:r>
                                </w:p>
                              </w:tc>
                              <w:tc>
                                <w:tcPr>
                                  <w:tcW w:w="996" w:type="dxa"/>
                                </w:tcPr>
                                <w:p w14:paraId="0834BC31" w14:textId="77777777" w:rsidR="00CC1026" w:rsidRPr="00822176" w:rsidRDefault="00CC1026" w:rsidP="00CC1026">
                                  <w:pPr>
                                    <w:keepNext/>
                                    <w:keepLines/>
                                    <w:spacing w:after="0"/>
                                    <w:jc w:val="center"/>
                                    <w:rPr>
                                      <w:rFonts w:ascii="Arial" w:hAnsi="Arial" w:cs="Arial"/>
                                      <w:sz w:val="18"/>
                                    </w:rPr>
                                  </w:pPr>
                                  <w:r w:rsidRPr="00822176">
                                    <w:rPr>
                                      <w:rFonts w:ascii="Arial" w:hAnsi="Arial" w:cs="Arial"/>
                                      <w:sz w:val="18"/>
                                    </w:rPr>
                                    <w:t>ignore</w:t>
                                  </w:r>
                                </w:p>
                              </w:tc>
                            </w:tr>
                          </w:tbl>
                          <w:p w14:paraId="0F85A3D7" w14:textId="77777777" w:rsidR="00CC1026" w:rsidRPr="00822176" w:rsidRDefault="00CC1026" w:rsidP="00CC1026">
                            <w:pPr>
                              <w:spacing w:after="180"/>
                              <w:rPr>
                                <w:lang w:eastAsia="ko-KR"/>
                              </w:rPr>
                            </w:pPr>
                          </w:p>
                          <w:p w14:paraId="14EB2FD9" w14:textId="77777777" w:rsidR="00CC1026" w:rsidRPr="00822176" w:rsidRDefault="00CC1026" w:rsidP="00CC1026">
                            <w:pPr>
                              <w:keepNext/>
                              <w:keepLines/>
                              <w:spacing w:before="120" w:after="180"/>
                              <w:outlineLvl w:val="3"/>
                              <w:rPr>
                                <w:rFonts w:ascii="Arial" w:hAnsi="Arial"/>
                                <w:sz w:val="24"/>
                                <w:lang w:eastAsia="ko-KR"/>
                              </w:rPr>
                            </w:pPr>
                            <w:bookmarkStart w:id="35" w:name="_Toc45652398"/>
                            <w:bookmarkStart w:id="36" w:name="_Toc45658830"/>
                            <w:bookmarkStart w:id="37" w:name="_Toc45720650"/>
                            <w:bookmarkStart w:id="38" w:name="_Toc45798530"/>
                            <w:bookmarkStart w:id="39" w:name="_Toc45897919"/>
                            <w:bookmarkStart w:id="40" w:name="_Toc51746123"/>
                            <w:bookmarkStart w:id="41" w:name="_Toc64446387"/>
                            <w:bookmarkStart w:id="42" w:name="_Toc73982257"/>
                            <w:bookmarkStart w:id="43" w:name="_Toc88652346"/>
                            <w:bookmarkStart w:id="44" w:name="_Toc97891389"/>
                            <w:bookmarkStart w:id="45" w:name="_Toc99123532"/>
                            <w:bookmarkStart w:id="46" w:name="_Toc99662337"/>
                            <w:bookmarkStart w:id="47" w:name="_Toc105152404"/>
                            <w:bookmarkStart w:id="48" w:name="_Toc105174210"/>
                            <w:bookmarkStart w:id="49" w:name="_Toc106109208"/>
                            <w:bookmarkStart w:id="50" w:name="_Toc107409666"/>
                            <w:bookmarkStart w:id="51" w:name="_Toc112756855"/>
                            <w:bookmarkStart w:id="52" w:name="_Toc120537349"/>
                            <w:r w:rsidRPr="00822176">
                              <w:rPr>
                                <w:rFonts w:ascii="Arial" w:hAnsi="Arial"/>
                                <w:sz w:val="24"/>
                                <w:highlight w:val="yellow"/>
                                <w:lang w:eastAsia="ko-KR"/>
                              </w:rPr>
                              <w:t>9.3.1.132</w:t>
                            </w:r>
                            <w:r w:rsidRPr="00822176">
                              <w:rPr>
                                <w:rFonts w:ascii="Arial" w:hAnsi="Arial"/>
                                <w:sz w:val="24"/>
                                <w:highlight w:val="yellow"/>
                                <w:lang w:eastAsia="ko-KR"/>
                              </w:rPr>
                              <w:tab/>
                              <w:t>Periodicity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D9748EA" w14:textId="77777777" w:rsidR="00CC1026" w:rsidRPr="00822176" w:rsidRDefault="00CC1026" w:rsidP="00CC1026">
                            <w:pPr>
                              <w:spacing w:after="180"/>
                              <w:rPr>
                                <w:lang w:eastAsia="ko-KR"/>
                              </w:rPr>
                            </w:pPr>
                            <w:r w:rsidRPr="00822176">
                              <w:rPr>
                                <w:lang w:eastAsia="ko-KR"/>
                              </w:rPr>
                              <w:t xml:space="preserve">This IE indicates the Periodicity of the TSC QoS flow as defined in TS 23.501 [9]. </w:t>
                            </w:r>
                          </w:p>
                          <w:tbl>
                            <w:tblPr>
                              <w:tblW w:w="8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7"/>
                              <w:gridCol w:w="1017"/>
                              <w:gridCol w:w="780"/>
                              <w:gridCol w:w="1923"/>
                              <w:gridCol w:w="1515"/>
                              <w:gridCol w:w="1039"/>
                              <w:gridCol w:w="1080"/>
                            </w:tblGrid>
                            <w:tr w:rsidR="00CC1026" w:rsidRPr="00822176" w14:paraId="68E25FC7" w14:textId="77777777">
                              <w:trPr>
                                <w:trHeight w:val="365"/>
                              </w:trPr>
                              <w:tc>
                                <w:tcPr>
                                  <w:tcW w:w="1147" w:type="dxa"/>
                                </w:tcPr>
                                <w:p w14:paraId="4FD4EB82"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IE/Group Name</w:t>
                                  </w:r>
                                </w:p>
                              </w:tc>
                              <w:tc>
                                <w:tcPr>
                                  <w:tcW w:w="1017" w:type="dxa"/>
                                </w:tcPr>
                                <w:p w14:paraId="365BC467"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Presence</w:t>
                                  </w:r>
                                </w:p>
                              </w:tc>
                              <w:tc>
                                <w:tcPr>
                                  <w:tcW w:w="780" w:type="dxa"/>
                                </w:tcPr>
                                <w:p w14:paraId="798A65A7"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Range</w:t>
                                  </w:r>
                                </w:p>
                              </w:tc>
                              <w:tc>
                                <w:tcPr>
                                  <w:tcW w:w="1923" w:type="dxa"/>
                                </w:tcPr>
                                <w:p w14:paraId="4D6AA763"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IE type and reference</w:t>
                                  </w:r>
                                </w:p>
                              </w:tc>
                              <w:tc>
                                <w:tcPr>
                                  <w:tcW w:w="1515" w:type="dxa"/>
                                </w:tcPr>
                                <w:p w14:paraId="0FA45437"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Semantics description</w:t>
                                  </w:r>
                                </w:p>
                              </w:tc>
                              <w:tc>
                                <w:tcPr>
                                  <w:tcW w:w="1039" w:type="dxa"/>
                                </w:tcPr>
                                <w:p w14:paraId="2E3F6DE4"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Criticality</w:t>
                                  </w:r>
                                </w:p>
                              </w:tc>
                              <w:tc>
                                <w:tcPr>
                                  <w:tcW w:w="1080" w:type="dxa"/>
                                </w:tcPr>
                                <w:p w14:paraId="5267883D"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Assigned Criticality</w:t>
                                  </w:r>
                                </w:p>
                              </w:tc>
                            </w:tr>
                            <w:tr w:rsidR="00CC1026" w:rsidRPr="00822176" w14:paraId="68A4D318" w14:textId="77777777">
                              <w:trPr>
                                <w:trHeight w:val="365"/>
                              </w:trPr>
                              <w:tc>
                                <w:tcPr>
                                  <w:tcW w:w="1147" w:type="dxa"/>
                                </w:tcPr>
                                <w:p w14:paraId="4F814A68" w14:textId="77777777" w:rsidR="00CC1026" w:rsidRPr="00822176" w:rsidRDefault="00CC1026" w:rsidP="00CC1026">
                                  <w:pPr>
                                    <w:keepNext/>
                                    <w:keepLines/>
                                    <w:spacing w:after="0"/>
                                    <w:rPr>
                                      <w:rFonts w:ascii="Arial" w:hAnsi="Arial" w:cs="Arial"/>
                                      <w:sz w:val="18"/>
                                    </w:rPr>
                                  </w:pPr>
                                  <w:r w:rsidRPr="00822176">
                                    <w:rPr>
                                      <w:rFonts w:ascii="Arial" w:hAnsi="Arial" w:cs="Arial"/>
                                      <w:sz w:val="18"/>
                                    </w:rPr>
                                    <w:t>Periodicity</w:t>
                                  </w:r>
                                </w:p>
                              </w:tc>
                              <w:tc>
                                <w:tcPr>
                                  <w:tcW w:w="1017" w:type="dxa"/>
                                </w:tcPr>
                                <w:p w14:paraId="2E104DF3" w14:textId="77777777" w:rsidR="00CC1026" w:rsidRPr="00822176" w:rsidRDefault="00CC1026" w:rsidP="00CC1026">
                                  <w:pPr>
                                    <w:keepNext/>
                                    <w:keepLines/>
                                    <w:spacing w:after="0"/>
                                    <w:rPr>
                                      <w:rFonts w:ascii="Arial" w:hAnsi="Arial" w:cs="Arial"/>
                                      <w:sz w:val="18"/>
                                    </w:rPr>
                                  </w:pPr>
                                  <w:r w:rsidRPr="00822176">
                                    <w:rPr>
                                      <w:rFonts w:ascii="Arial" w:hAnsi="Arial" w:cs="Arial"/>
                                      <w:sz w:val="18"/>
                                    </w:rPr>
                                    <w:t>M</w:t>
                                  </w:r>
                                </w:p>
                              </w:tc>
                              <w:tc>
                                <w:tcPr>
                                  <w:tcW w:w="780" w:type="dxa"/>
                                </w:tcPr>
                                <w:p w14:paraId="428B38C5" w14:textId="77777777" w:rsidR="00CC1026" w:rsidRPr="00822176" w:rsidRDefault="00CC1026" w:rsidP="00CC1026">
                                  <w:pPr>
                                    <w:keepNext/>
                                    <w:keepLines/>
                                    <w:spacing w:after="0"/>
                                    <w:rPr>
                                      <w:rFonts w:ascii="Arial" w:hAnsi="Arial"/>
                                      <w:i/>
                                      <w:sz w:val="18"/>
                                    </w:rPr>
                                  </w:pPr>
                                </w:p>
                              </w:tc>
                              <w:tc>
                                <w:tcPr>
                                  <w:tcW w:w="1923" w:type="dxa"/>
                                </w:tcPr>
                                <w:p w14:paraId="720DC112" w14:textId="77777777" w:rsidR="00CC1026" w:rsidRPr="00822176" w:rsidRDefault="00CC1026" w:rsidP="00CC1026">
                                  <w:pPr>
                                    <w:keepNext/>
                                    <w:keepLines/>
                                    <w:spacing w:after="0"/>
                                    <w:rPr>
                                      <w:rFonts w:ascii="Arial" w:hAnsi="Arial" w:cs="Arial"/>
                                      <w:sz w:val="18"/>
                                    </w:rPr>
                                  </w:pPr>
                                  <w:r w:rsidRPr="00822176">
                                    <w:rPr>
                                      <w:rFonts w:ascii="Arial" w:hAnsi="Arial" w:cs="Arial"/>
                                      <w:sz w:val="18"/>
                                    </w:rPr>
                                    <w:t>INTEGER (0..640000, …)</w:t>
                                  </w:r>
                                </w:p>
                              </w:tc>
                              <w:tc>
                                <w:tcPr>
                                  <w:tcW w:w="1515" w:type="dxa"/>
                                </w:tcPr>
                                <w:p w14:paraId="14B4B1C6" w14:textId="77777777" w:rsidR="00CC1026" w:rsidRPr="00822176" w:rsidRDefault="00CC1026" w:rsidP="00CC1026">
                                  <w:pPr>
                                    <w:keepNext/>
                                    <w:keepLines/>
                                    <w:spacing w:after="0"/>
                                    <w:rPr>
                                      <w:rFonts w:ascii="Arial" w:hAnsi="Arial" w:cs="Arial"/>
                                      <w:sz w:val="18"/>
                                    </w:rPr>
                                  </w:pPr>
                                  <w:r w:rsidRPr="00822176">
                                    <w:rPr>
                                      <w:rFonts w:ascii="Arial" w:hAnsi="Arial" w:cs="Arial"/>
                                      <w:sz w:val="18"/>
                                    </w:rPr>
                                    <w:t>Periodicity expressed in units of 1 us.</w:t>
                                  </w:r>
                                </w:p>
                              </w:tc>
                              <w:tc>
                                <w:tcPr>
                                  <w:tcW w:w="1039" w:type="dxa"/>
                                </w:tcPr>
                                <w:p w14:paraId="7314B17F" w14:textId="77777777" w:rsidR="00CC1026" w:rsidRPr="00822176" w:rsidRDefault="00CC1026" w:rsidP="00CC1026">
                                  <w:pPr>
                                    <w:keepNext/>
                                    <w:keepLines/>
                                    <w:spacing w:after="0"/>
                                    <w:rPr>
                                      <w:rFonts w:ascii="Arial" w:hAnsi="Arial" w:cs="Arial"/>
                                      <w:sz w:val="18"/>
                                    </w:rPr>
                                  </w:pPr>
                                </w:p>
                              </w:tc>
                              <w:tc>
                                <w:tcPr>
                                  <w:tcW w:w="1080" w:type="dxa"/>
                                </w:tcPr>
                                <w:p w14:paraId="7BEA5AA8" w14:textId="77777777" w:rsidR="00CC1026" w:rsidRPr="00822176" w:rsidRDefault="00CC1026" w:rsidP="00CC1026">
                                  <w:pPr>
                                    <w:keepNext/>
                                    <w:keepLines/>
                                    <w:spacing w:after="0"/>
                                    <w:rPr>
                                      <w:rFonts w:ascii="Arial" w:hAnsi="Arial" w:cs="Arial"/>
                                      <w:sz w:val="18"/>
                                    </w:rPr>
                                  </w:pPr>
                                </w:p>
                              </w:tc>
                            </w:tr>
                          </w:tbl>
                          <w:p w14:paraId="2AFD1509" w14:textId="77777777" w:rsidR="00CC1026" w:rsidRDefault="00CC10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DC9A641" id="Text Box 372509108" o:spid="_x0000_s1028" type="#_x0000_t202" style="width:451.85pt;height:2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" fillcolor="white [3201]" strokeweight=".5pt">
                <v:textbox>
                  <w:txbxContent>
                    <w:p w14:paraId="5EAF9748" w14:textId="77777777" w:rsidR="00CC1026" w:rsidRPr="00822176" w:rsidRDefault="00CC1026" w:rsidP="00CC1026">
                      <w:pPr>
                        <w:keepNext/>
                        <w:keepLines/>
                        <w:spacing w:before="120" w:after="180"/>
                        <w:outlineLvl w:val="3"/>
                        <w:rPr>
                          <w:rFonts w:ascii="Arial" w:hAnsi="Arial"/>
                          <w:sz w:val="24"/>
                          <w:lang w:eastAsia="ko-KR"/>
                        </w:rPr>
                      </w:pPr>
                      <w:bookmarkStart w:id="53" w:name="_Toc45652397"/>
                      <w:bookmarkStart w:id="54" w:name="_Toc45658829"/>
                      <w:bookmarkStart w:id="55" w:name="_Toc45720649"/>
                      <w:bookmarkStart w:id="56" w:name="_Toc45798529"/>
                      <w:bookmarkStart w:id="57" w:name="_Toc45897918"/>
                      <w:bookmarkStart w:id="58" w:name="_Toc51746122"/>
                      <w:bookmarkStart w:id="59" w:name="_Toc64446386"/>
                      <w:bookmarkStart w:id="60" w:name="_Toc73982256"/>
                      <w:bookmarkStart w:id="61" w:name="_Toc88652345"/>
                      <w:bookmarkStart w:id="62" w:name="_Toc97891388"/>
                      <w:bookmarkStart w:id="63" w:name="_Toc99123531"/>
                      <w:bookmarkStart w:id="64" w:name="_Toc99662336"/>
                      <w:bookmarkStart w:id="65" w:name="_Toc105152403"/>
                      <w:bookmarkStart w:id="66" w:name="_Toc105174209"/>
                      <w:bookmarkStart w:id="67" w:name="_Toc106109207"/>
                      <w:bookmarkStart w:id="68" w:name="_Toc107409665"/>
                      <w:bookmarkStart w:id="69" w:name="_Toc112756854"/>
                      <w:bookmarkStart w:id="70" w:name="_Toc120537348"/>
                      <w:r w:rsidRPr="00822176">
                        <w:rPr>
                          <w:rFonts w:ascii="Arial" w:hAnsi="Arial"/>
                          <w:sz w:val="24"/>
                          <w:lang w:eastAsia="ko-KR"/>
                        </w:rPr>
                        <w:t>9.3.1.131</w:t>
                      </w:r>
                      <w:r w:rsidRPr="00822176">
                        <w:rPr>
                          <w:rFonts w:ascii="Arial" w:hAnsi="Arial"/>
                          <w:sz w:val="24"/>
                          <w:lang w:eastAsia="ko-KR"/>
                        </w:rPr>
                        <w:tab/>
                        <w:t>TSC Assistance Information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14B9FF8" w14:textId="77777777" w:rsidR="00CC1026" w:rsidRPr="00822176" w:rsidRDefault="00CC1026" w:rsidP="00CC1026">
                      <w:pPr>
                        <w:spacing w:after="180"/>
                        <w:rPr>
                          <w:lang w:eastAsia="ko-KR"/>
                        </w:rPr>
                      </w:pPr>
                      <w:r w:rsidRPr="00822176">
                        <w:rPr>
                          <w:lang w:eastAsia="ko-KR"/>
                        </w:rPr>
                        <w:t xml:space="preserve">This IE provides the TSC assistance information for a TSC QoS flow in the uplink or downlink (see TS 23.501 [9]). </w:t>
                      </w:r>
                    </w:p>
                    <w:tbl>
                      <w:tblPr>
                        <w:tblW w:w="8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1"/>
                        <w:gridCol w:w="1017"/>
                        <w:gridCol w:w="923"/>
                        <w:gridCol w:w="1349"/>
                        <w:gridCol w:w="1498"/>
                        <w:gridCol w:w="1037"/>
                        <w:gridCol w:w="1037"/>
                      </w:tblGrid>
                      <w:tr w:rsidR="00CC1026" w:rsidRPr="00822176" w14:paraId="6C4B121E" w14:textId="77777777">
                        <w:trPr>
                          <w:trHeight w:val="447"/>
                        </w:trPr>
                        <w:tc>
                          <w:tcPr>
                            <w:tcW w:w="1986" w:type="dxa"/>
                          </w:tcPr>
                          <w:p w14:paraId="1D449568"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IE/Group Name</w:t>
                            </w:r>
                          </w:p>
                        </w:tc>
                        <w:tc>
                          <w:tcPr>
                            <w:tcW w:w="893" w:type="dxa"/>
                          </w:tcPr>
                          <w:p w14:paraId="6B2485FA"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Presence</w:t>
                            </w:r>
                          </w:p>
                        </w:tc>
                        <w:tc>
                          <w:tcPr>
                            <w:tcW w:w="943" w:type="dxa"/>
                          </w:tcPr>
                          <w:p w14:paraId="7334C7CC"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Range</w:t>
                            </w:r>
                          </w:p>
                        </w:tc>
                        <w:tc>
                          <w:tcPr>
                            <w:tcW w:w="1390" w:type="dxa"/>
                          </w:tcPr>
                          <w:p w14:paraId="4AE1C03D"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IE type and reference</w:t>
                            </w:r>
                          </w:p>
                        </w:tc>
                        <w:tc>
                          <w:tcPr>
                            <w:tcW w:w="1538" w:type="dxa"/>
                          </w:tcPr>
                          <w:p w14:paraId="5198C9FD"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Semantics description</w:t>
                            </w:r>
                          </w:p>
                        </w:tc>
                        <w:tc>
                          <w:tcPr>
                            <w:tcW w:w="996" w:type="dxa"/>
                          </w:tcPr>
                          <w:p w14:paraId="6D89C2FA"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Criticality</w:t>
                            </w:r>
                          </w:p>
                        </w:tc>
                        <w:tc>
                          <w:tcPr>
                            <w:tcW w:w="996" w:type="dxa"/>
                          </w:tcPr>
                          <w:p w14:paraId="5909E961"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Assigned Criticality</w:t>
                            </w:r>
                          </w:p>
                        </w:tc>
                      </w:tr>
                      <w:tr w:rsidR="00CC1026" w:rsidRPr="00822176" w14:paraId="53A001E9" w14:textId="77777777">
                        <w:trPr>
                          <w:trHeight w:val="221"/>
                        </w:trPr>
                        <w:tc>
                          <w:tcPr>
                            <w:tcW w:w="1986" w:type="dxa"/>
                          </w:tcPr>
                          <w:p w14:paraId="1702E79C" w14:textId="77777777" w:rsidR="00CC1026" w:rsidRPr="00822176" w:rsidRDefault="00CC1026" w:rsidP="00CC1026">
                            <w:pPr>
                              <w:keepNext/>
                              <w:keepLines/>
                              <w:spacing w:after="0"/>
                              <w:rPr>
                                <w:rFonts w:ascii="Arial" w:hAnsi="Arial" w:cs="Arial"/>
                                <w:sz w:val="18"/>
                                <w:highlight w:val="yellow"/>
                              </w:rPr>
                            </w:pPr>
                            <w:r w:rsidRPr="00822176">
                              <w:rPr>
                                <w:rFonts w:ascii="Arial" w:hAnsi="Arial" w:cs="Arial"/>
                                <w:sz w:val="18"/>
                                <w:highlight w:val="yellow"/>
                              </w:rPr>
                              <w:t>Periodicity</w:t>
                            </w:r>
                          </w:p>
                        </w:tc>
                        <w:tc>
                          <w:tcPr>
                            <w:tcW w:w="893" w:type="dxa"/>
                          </w:tcPr>
                          <w:p w14:paraId="657C15ED" w14:textId="77777777" w:rsidR="00CC1026" w:rsidRPr="00822176" w:rsidRDefault="00CC1026" w:rsidP="00CC1026">
                            <w:pPr>
                              <w:keepNext/>
                              <w:keepLines/>
                              <w:spacing w:after="0"/>
                              <w:rPr>
                                <w:rFonts w:ascii="Arial" w:hAnsi="Arial" w:cs="Arial"/>
                                <w:sz w:val="18"/>
                                <w:highlight w:val="yellow"/>
                              </w:rPr>
                            </w:pPr>
                            <w:r w:rsidRPr="00822176">
                              <w:rPr>
                                <w:rFonts w:ascii="Arial" w:hAnsi="Arial" w:cs="Arial"/>
                                <w:sz w:val="18"/>
                                <w:highlight w:val="yellow"/>
                                <w:lang w:eastAsia="ko-KR"/>
                              </w:rPr>
                              <w:t>M</w:t>
                            </w:r>
                          </w:p>
                        </w:tc>
                        <w:tc>
                          <w:tcPr>
                            <w:tcW w:w="943" w:type="dxa"/>
                          </w:tcPr>
                          <w:p w14:paraId="6461FF29" w14:textId="77777777" w:rsidR="00CC1026" w:rsidRPr="00822176" w:rsidRDefault="00CC1026" w:rsidP="00CC1026">
                            <w:pPr>
                              <w:keepNext/>
                              <w:keepLines/>
                              <w:spacing w:after="0"/>
                              <w:rPr>
                                <w:rFonts w:ascii="Arial" w:hAnsi="Arial"/>
                                <w:i/>
                                <w:sz w:val="18"/>
                                <w:highlight w:val="yellow"/>
                              </w:rPr>
                            </w:pPr>
                          </w:p>
                        </w:tc>
                        <w:tc>
                          <w:tcPr>
                            <w:tcW w:w="1390" w:type="dxa"/>
                          </w:tcPr>
                          <w:p w14:paraId="1E86AE79" w14:textId="77777777" w:rsidR="00CC1026" w:rsidRPr="00822176" w:rsidRDefault="00CC1026" w:rsidP="00CC1026">
                            <w:pPr>
                              <w:keepNext/>
                              <w:keepLines/>
                              <w:spacing w:after="0"/>
                              <w:rPr>
                                <w:rFonts w:ascii="Arial" w:hAnsi="Arial" w:cs="Arial"/>
                                <w:sz w:val="18"/>
                                <w:highlight w:val="yellow"/>
                              </w:rPr>
                            </w:pPr>
                            <w:r w:rsidRPr="00822176">
                              <w:rPr>
                                <w:rFonts w:ascii="Arial" w:hAnsi="Arial" w:cs="Arial"/>
                                <w:sz w:val="18"/>
                                <w:highlight w:val="yellow"/>
                                <w:lang w:eastAsia="ko-KR"/>
                              </w:rPr>
                              <w:t>9.3.1.132</w:t>
                            </w:r>
                          </w:p>
                        </w:tc>
                        <w:tc>
                          <w:tcPr>
                            <w:tcW w:w="1538" w:type="dxa"/>
                          </w:tcPr>
                          <w:p w14:paraId="2FE024FC" w14:textId="77777777" w:rsidR="00CC1026" w:rsidRPr="00822176" w:rsidRDefault="00CC1026" w:rsidP="00CC1026">
                            <w:pPr>
                              <w:keepNext/>
                              <w:keepLines/>
                              <w:spacing w:after="0"/>
                              <w:rPr>
                                <w:rFonts w:ascii="Arial" w:hAnsi="Arial" w:cs="Arial"/>
                                <w:sz w:val="18"/>
                              </w:rPr>
                            </w:pPr>
                          </w:p>
                        </w:tc>
                        <w:tc>
                          <w:tcPr>
                            <w:tcW w:w="996" w:type="dxa"/>
                          </w:tcPr>
                          <w:p w14:paraId="44F7A6E5" w14:textId="77777777" w:rsidR="00CC1026" w:rsidRPr="00822176" w:rsidRDefault="00CC1026" w:rsidP="00CC1026">
                            <w:pPr>
                              <w:keepNext/>
                              <w:keepLines/>
                              <w:spacing w:after="0"/>
                              <w:jc w:val="center"/>
                              <w:rPr>
                                <w:rFonts w:ascii="Arial" w:hAnsi="Arial" w:cs="Arial"/>
                                <w:sz w:val="18"/>
                              </w:rPr>
                            </w:pPr>
                            <w:r w:rsidRPr="00822176">
                              <w:rPr>
                                <w:rFonts w:ascii="Arial" w:hAnsi="Arial" w:cs="Arial"/>
                                <w:sz w:val="18"/>
                              </w:rPr>
                              <w:t>-</w:t>
                            </w:r>
                          </w:p>
                        </w:tc>
                        <w:tc>
                          <w:tcPr>
                            <w:tcW w:w="996" w:type="dxa"/>
                          </w:tcPr>
                          <w:p w14:paraId="6BCA86BD" w14:textId="77777777" w:rsidR="00CC1026" w:rsidRPr="00822176" w:rsidRDefault="00CC1026" w:rsidP="00CC1026">
                            <w:pPr>
                              <w:keepNext/>
                              <w:keepLines/>
                              <w:spacing w:after="0"/>
                              <w:jc w:val="center"/>
                              <w:rPr>
                                <w:rFonts w:ascii="Arial" w:hAnsi="Arial" w:cs="Arial"/>
                                <w:sz w:val="18"/>
                              </w:rPr>
                            </w:pPr>
                          </w:p>
                        </w:tc>
                      </w:tr>
                      <w:tr w:rsidR="00CC1026" w:rsidRPr="00822176" w14:paraId="365F0582" w14:textId="77777777">
                        <w:trPr>
                          <w:trHeight w:val="221"/>
                        </w:trPr>
                        <w:tc>
                          <w:tcPr>
                            <w:tcW w:w="1986" w:type="dxa"/>
                          </w:tcPr>
                          <w:p w14:paraId="3C762E39" w14:textId="77777777" w:rsidR="00CC1026" w:rsidRPr="00822176" w:rsidRDefault="00CC1026" w:rsidP="00CC1026">
                            <w:pPr>
                              <w:keepNext/>
                              <w:keepLines/>
                              <w:spacing w:after="0"/>
                              <w:rPr>
                                <w:rFonts w:ascii="Arial" w:hAnsi="Arial" w:cs="Arial"/>
                                <w:sz w:val="18"/>
                              </w:rPr>
                            </w:pPr>
                            <w:r w:rsidRPr="00822176">
                              <w:rPr>
                                <w:rFonts w:ascii="Arial" w:hAnsi="Arial" w:cs="Arial"/>
                                <w:sz w:val="18"/>
                              </w:rPr>
                              <w:t>Burst Arrival Time</w:t>
                            </w:r>
                          </w:p>
                        </w:tc>
                        <w:tc>
                          <w:tcPr>
                            <w:tcW w:w="893" w:type="dxa"/>
                          </w:tcPr>
                          <w:p w14:paraId="1CD80DBC" w14:textId="77777777" w:rsidR="00CC1026" w:rsidRPr="00822176" w:rsidRDefault="00CC1026" w:rsidP="00CC1026">
                            <w:pPr>
                              <w:keepNext/>
                              <w:keepLines/>
                              <w:spacing w:after="0"/>
                              <w:rPr>
                                <w:rFonts w:ascii="Arial" w:hAnsi="Arial" w:cs="Arial"/>
                                <w:sz w:val="18"/>
                                <w:highlight w:val="yellow"/>
                              </w:rPr>
                            </w:pPr>
                            <w:r w:rsidRPr="00822176">
                              <w:rPr>
                                <w:rFonts w:ascii="Arial" w:hAnsi="Arial" w:cs="Arial"/>
                                <w:sz w:val="18"/>
                                <w:lang w:eastAsia="ko-KR"/>
                              </w:rPr>
                              <w:t>O</w:t>
                            </w:r>
                          </w:p>
                        </w:tc>
                        <w:tc>
                          <w:tcPr>
                            <w:tcW w:w="943" w:type="dxa"/>
                          </w:tcPr>
                          <w:p w14:paraId="2793B4A6" w14:textId="77777777" w:rsidR="00CC1026" w:rsidRPr="00822176" w:rsidRDefault="00CC1026" w:rsidP="00CC1026">
                            <w:pPr>
                              <w:keepNext/>
                              <w:keepLines/>
                              <w:spacing w:after="0"/>
                              <w:rPr>
                                <w:rFonts w:ascii="Arial" w:hAnsi="Arial"/>
                                <w:i/>
                                <w:sz w:val="18"/>
                              </w:rPr>
                            </w:pPr>
                          </w:p>
                        </w:tc>
                        <w:tc>
                          <w:tcPr>
                            <w:tcW w:w="1390" w:type="dxa"/>
                          </w:tcPr>
                          <w:p w14:paraId="6886057D" w14:textId="77777777" w:rsidR="00CC1026" w:rsidRPr="00822176" w:rsidRDefault="00CC1026" w:rsidP="00CC1026">
                            <w:pPr>
                              <w:keepNext/>
                              <w:keepLines/>
                              <w:spacing w:after="0"/>
                              <w:rPr>
                                <w:rFonts w:ascii="Arial" w:hAnsi="Arial" w:cs="Arial"/>
                                <w:sz w:val="18"/>
                              </w:rPr>
                            </w:pPr>
                            <w:r w:rsidRPr="00822176">
                              <w:rPr>
                                <w:rFonts w:ascii="Arial" w:hAnsi="Arial" w:cs="Arial"/>
                                <w:sz w:val="18"/>
                                <w:lang w:eastAsia="ko-KR"/>
                              </w:rPr>
                              <w:t>9.3.1.133</w:t>
                            </w:r>
                          </w:p>
                        </w:tc>
                        <w:tc>
                          <w:tcPr>
                            <w:tcW w:w="1538" w:type="dxa"/>
                          </w:tcPr>
                          <w:p w14:paraId="788D8DA9" w14:textId="77777777" w:rsidR="00CC1026" w:rsidRPr="00822176" w:rsidRDefault="00CC1026" w:rsidP="00CC1026">
                            <w:pPr>
                              <w:keepNext/>
                              <w:keepLines/>
                              <w:spacing w:after="0"/>
                              <w:rPr>
                                <w:rFonts w:ascii="Arial" w:hAnsi="Arial" w:cs="Arial"/>
                                <w:sz w:val="18"/>
                              </w:rPr>
                            </w:pPr>
                          </w:p>
                        </w:tc>
                        <w:tc>
                          <w:tcPr>
                            <w:tcW w:w="996" w:type="dxa"/>
                          </w:tcPr>
                          <w:p w14:paraId="698072E5" w14:textId="77777777" w:rsidR="00CC1026" w:rsidRPr="00822176" w:rsidRDefault="00CC1026" w:rsidP="00CC1026">
                            <w:pPr>
                              <w:keepNext/>
                              <w:keepLines/>
                              <w:spacing w:after="0"/>
                              <w:jc w:val="center"/>
                              <w:rPr>
                                <w:rFonts w:ascii="Arial" w:hAnsi="Arial" w:cs="Arial"/>
                                <w:sz w:val="18"/>
                              </w:rPr>
                            </w:pPr>
                            <w:r w:rsidRPr="00822176">
                              <w:rPr>
                                <w:rFonts w:ascii="Arial" w:hAnsi="Arial" w:cs="Arial"/>
                                <w:sz w:val="18"/>
                              </w:rPr>
                              <w:t>-</w:t>
                            </w:r>
                          </w:p>
                        </w:tc>
                        <w:tc>
                          <w:tcPr>
                            <w:tcW w:w="996" w:type="dxa"/>
                          </w:tcPr>
                          <w:p w14:paraId="7FC4A79C" w14:textId="77777777" w:rsidR="00CC1026" w:rsidRPr="00822176" w:rsidRDefault="00CC1026" w:rsidP="00CC1026">
                            <w:pPr>
                              <w:keepNext/>
                              <w:keepLines/>
                              <w:spacing w:after="0"/>
                              <w:jc w:val="center"/>
                              <w:rPr>
                                <w:rFonts w:ascii="Arial" w:hAnsi="Arial" w:cs="Arial"/>
                                <w:sz w:val="18"/>
                              </w:rPr>
                            </w:pPr>
                          </w:p>
                        </w:tc>
                      </w:tr>
                      <w:tr w:rsidR="00CC1026" w:rsidRPr="00822176" w14:paraId="6A245960" w14:textId="77777777">
                        <w:trPr>
                          <w:trHeight w:val="221"/>
                        </w:trPr>
                        <w:tc>
                          <w:tcPr>
                            <w:tcW w:w="1986" w:type="dxa"/>
                          </w:tcPr>
                          <w:p w14:paraId="76630D09" w14:textId="77777777" w:rsidR="00CC1026" w:rsidRPr="00822176" w:rsidRDefault="00CC1026" w:rsidP="00CC1026">
                            <w:pPr>
                              <w:keepNext/>
                              <w:keepLines/>
                              <w:spacing w:after="0"/>
                              <w:rPr>
                                <w:rFonts w:ascii="Arial" w:hAnsi="Arial" w:cs="Arial"/>
                                <w:sz w:val="18"/>
                              </w:rPr>
                            </w:pPr>
                            <w:r w:rsidRPr="00822176">
                              <w:rPr>
                                <w:rFonts w:ascii="Arial" w:hAnsi="Arial" w:cs="Arial" w:hint="eastAsia"/>
                                <w:sz w:val="18"/>
                              </w:rPr>
                              <w:t>Survival Time</w:t>
                            </w:r>
                          </w:p>
                        </w:tc>
                        <w:tc>
                          <w:tcPr>
                            <w:tcW w:w="893" w:type="dxa"/>
                          </w:tcPr>
                          <w:p w14:paraId="50F8170B" w14:textId="77777777" w:rsidR="00CC1026" w:rsidRPr="00822176" w:rsidRDefault="00CC1026" w:rsidP="00CC1026">
                            <w:pPr>
                              <w:keepNext/>
                              <w:keepLines/>
                              <w:spacing w:after="0"/>
                              <w:rPr>
                                <w:rFonts w:ascii="Arial" w:hAnsi="Arial" w:cs="Arial"/>
                                <w:sz w:val="18"/>
                                <w:lang w:eastAsia="ko-KR"/>
                              </w:rPr>
                            </w:pPr>
                            <w:r w:rsidRPr="00822176">
                              <w:rPr>
                                <w:rFonts w:ascii="Arial" w:hAnsi="Arial" w:cs="Arial" w:hint="eastAsia"/>
                                <w:sz w:val="18"/>
                                <w:lang w:eastAsia="ko-KR"/>
                              </w:rPr>
                              <w:t>O</w:t>
                            </w:r>
                          </w:p>
                        </w:tc>
                        <w:tc>
                          <w:tcPr>
                            <w:tcW w:w="943" w:type="dxa"/>
                          </w:tcPr>
                          <w:p w14:paraId="5898D5BD" w14:textId="77777777" w:rsidR="00CC1026" w:rsidRPr="00822176" w:rsidRDefault="00CC1026" w:rsidP="00CC1026">
                            <w:pPr>
                              <w:keepNext/>
                              <w:keepLines/>
                              <w:spacing w:after="0"/>
                              <w:rPr>
                                <w:rFonts w:ascii="Arial" w:hAnsi="Arial"/>
                                <w:i/>
                                <w:sz w:val="18"/>
                              </w:rPr>
                            </w:pPr>
                          </w:p>
                        </w:tc>
                        <w:tc>
                          <w:tcPr>
                            <w:tcW w:w="1390" w:type="dxa"/>
                          </w:tcPr>
                          <w:p w14:paraId="7A4C9E34" w14:textId="77777777" w:rsidR="00CC1026" w:rsidRPr="00822176" w:rsidRDefault="00CC1026" w:rsidP="00CC1026">
                            <w:pPr>
                              <w:keepNext/>
                              <w:keepLines/>
                              <w:spacing w:after="0"/>
                              <w:rPr>
                                <w:rFonts w:ascii="Arial" w:hAnsi="Arial" w:cs="Arial"/>
                                <w:sz w:val="18"/>
                                <w:lang w:eastAsia="ko-KR"/>
                              </w:rPr>
                            </w:pPr>
                            <w:r w:rsidRPr="00822176">
                              <w:rPr>
                                <w:rFonts w:ascii="Arial" w:hAnsi="Arial" w:cs="Arial" w:hint="eastAsia"/>
                                <w:sz w:val="18"/>
                                <w:lang w:eastAsia="ko-KR"/>
                              </w:rPr>
                              <w:t>9.3.1</w:t>
                            </w:r>
                            <w:r w:rsidRPr="00822176">
                              <w:rPr>
                                <w:rFonts w:ascii="Arial" w:hAnsi="Arial" w:cs="Arial"/>
                                <w:sz w:val="18"/>
                                <w:lang w:eastAsia="ko-KR"/>
                              </w:rPr>
                              <w:t>.221</w:t>
                            </w:r>
                          </w:p>
                        </w:tc>
                        <w:tc>
                          <w:tcPr>
                            <w:tcW w:w="1538" w:type="dxa"/>
                          </w:tcPr>
                          <w:p w14:paraId="685E3C54" w14:textId="77777777" w:rsidR="00CC1026" w:rsidRPr="00822176" w:rsidRDefault="00CC1026" w:rsidP="00CC1026">
                            <w:pPr>
                              <w:keepNext/>
                              <w:keepLines/>
                              <w:spacing w:after="0"/>
                              <w:rPr>
                                <w:rFonts w:ascii="Arial" w:hAnsi="Arial" w:cs="Arial"/>
                                <w:sz w:val="18"/>
                              </w:rPr>
                            </w:pPr>
                          </w:p>
                        </w:tc>
                        <w:tc>
                          <w:tcPr>
                            <w:tcW w:w="996" w:type="dxa"/>
                          </w:tcPr>
                          <w:p w14:paraId="023D6412" w14:textId="77777777" w:rsidR="00CC1026" w:rsidRPr="00822176" w:rsidRDefault="00CC1026" w:rsidP="00CC1026">
                            <w:pPr>
                              <w:keepNext/>
                              <w:keepLines/>
                              <w:spacing w:after="0"/>
                              <w:jc w:val="center"/>
                              <w:rPr>
                                <w:rFonts w:ascii="Arial" w:hAnsi="Arial" w:cs="Arial"/>
                                <w:sz w:val="18"/>
                              </w:rPr>
                            </w:pPr>
                            <w:r w:rsidRPr="00822176">
                              <w:rPr>
                                <w:rFonts w:ascii="Arial" w:hAnsi="Arial" w:cs="Arial"/>
                                <w:sz w:val="18"/>
                              </w:rPr>
                              <w:t>YES</w:t>
                            </w:r>
                          </w:p>
                        </w:tc>
                        <w:tc>
                          <w:tcPr>
                            <w:tcW w:w="996" w:type="dxa"/>
                          </w:tcPr>
                          <w:p w14:paraId="0834BC31" w14:textId="77777777" w:rsidR="00CC1026" w:rsidRPr="00822176" w:rsidRDefault="00CC1026" w:rsidP="00CC1026">
                            <w:pPr>
                              <w:keepNext/>
                              <w:keepLines/>
                              <w:spacing w:after="0"/>
                              <w:jc w:val="center"/>
                              <w:rPr>
                                <w:rFonts w:ascii="Arial" w:hAnsi="Arial" w:cs="Arial"/>
                                <w:sz w:val="18"/>
                              </w:rPr>
                            </w:pPr>
                            <w:r w:rsidRPr="00822176">
                              <w:rPr>
                                <w:rFonts w:ascii="Arial" w:hAnsi="Arial" w:cs="Arial"/>
                                <w:sz w:val="18"/>
                              </w:rPr>
                              <w:t>ignore</w:t>
                            </w:r>
                          </w:p>
                        </w:tc>
                      </w:tr>
                    </w:tbl>
                    <w:p w14:paraId="0F85A3D7" w14:textId="77777777" w:rsidR="00CC1026" w:rsidRPr="00822176" w:rsidRDefault="00CC1026" w:rsidP="00CC1026">
                      <w:pPr>
                        <w:spacing w:after="180"/>
                        <w:rPr>
                          <w:lang w:eastAsia="ko-KR"/>
                        </w:rPr>
                      </w:pPr>
                    </w:p>
                    <w:p w14:paraId="14EB2FD9" w14:textId="77777777" w:rsidR="00CC1026" w:rsidRPr="00822176" w:rsidRDefault="00CC1026" w:rsidP="00CC1026">
                      <w:pPr>
                        <w:keepNext/>
                        <w:keepLines/>
                        <w:spacing w:before="120" w:after="180"/>
                        <w:outlineLvl w:val="3"/>
                        <w:rPr>
                          <w:rFonts w:ascii="Arial" w:hAnsi="Arial"/>
                          <w:sz w:val="24"/>
                          <w:lang w:eastAsia="ko-KR"/>
                        </w:rPr>
                      </w:pPr>
                      <w:bookmarkStart w:id="71" w:name="_Toc45652398"/>
                      <w:bookmarkStart w:id="72" w:name="_Toc45658830"/>
                      <w:bookmarkStart w:id="73" w:name="_Toc45720650"/>
                      <w:bookmarkStart w:id="74" w:name="_Toc45798530"/>
                      <w:bookmarkStart w:id="75" w:name="_Toc45897919"/>
                      <w:bookmarkStart w:id="76" w:name="_Toc51746123"/>
                      <w:bookmarkStart w:id="77" w:name="_Toc64446387"/>
                      <w:bookmarkStart w:id="78" w:name="_Toc73982257"/>
                      <w:bookmarkStart w:id="79" w:name="_Toc88652346"/>
                      <w:bookmarkStart w:id="80" w:name="_Toc97891389"/>
                      <w:bookmarkStart w:id="81" w:name="_Toc99123532"/>
                      <w:bookmarkStart w:id="82" w:name="_Toc99662337"/>
                      <w:bookmarkStart w:id="83" w:name="_Toc105152404"/>
                      <w:bookmarkStart w:id="84" w:name="_Toc105174210"/>
                      <w:bookmarkStart w:id="85" w:name="_Toc106109208"/>
                      <w:bookmarkStart w:id="86" w:name="_Toc107409666"/>
                      <w:bookmarkStart w:id="87" w:name="_Toc112756855"/>
                      <w:bookmarkStart w:id="88" w:name="_Toc120537349"/>
                      <w:r w:rsidRPr="00822176">
                        <w:rPr>
                          <w:rFonts w:ascii="Arial" w:hAnsi="Arial"/>
                          <w:sz w:val="24"/>
                          <w:highlight w:val="yellow"/>
                          <w:lang w:eastAsia="ko-KR"/>
                        </w:rPr>
                        <w:t>9.3.1.132</w:t>
                      </w:r>
                      <w:r w:rsidRPr="00822176">
                        <w:rPr>
                          <w:rFonts w:ascii="Arial" w:hAnsi="Arial"/>
                          <w:sz w:val="24"/>
                          <w:highlight w:val="yellow"/>
                          <w:lang w:eastAsia="ko-KR"/>
                        </w:rPr>
                        <w:tab/>
                        <w:t>Periodicity</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D9748EA" w14:textId="77777777" w:rsidR="00CC1026" w:rsidRPr="00822176" w:rsidRDefault="00CC1026" w:rsidP="00CC1026">
                      <w:pPr>
                        <w:spacing w:after="180"/>
                        <w:rPr>
                          <w:lang w:eastAsia="ko-KR"/>
                        </w:rPr>
                      </w:pPr>
                      <w:r w:rsidRPr="00822176">
                        <w:rPr>
                          <w:lang w:eastAsia="ko-KR"/>
                        </w:rPr>
                        <w:t xml:space="preserve">This IE indicates the Periodicity of the TSC QoS flow as defined in TS 23.501 [9]. </w:t>
                      </w:r>
                    </w:p>
                    <w:tbl>
                      <w:tblPr>
                        <w:tblW w:w="8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7"/>
                        <w:gridCol w:w="1017"/>
                        <w:gridCol w:w="780"/>
                        <w:gridCol w:w="1923"/>
                        <w:gridCol w:w="1515"/>
                        <w:gridCol w:w="1039"/>
                        <w:gridCol w:w="1080"/>
                      </w:tblGrid>
                      <w:tr w:rsidR="00CC1026" w:rsidRPr="00822176" w14:paraId="68E25FC7" w14:textId="77777777">
                        <w:trPr>
                          <w:trHeight w:val="365"/>
                        </w:trPr>
                        <w:tc>
                          <w:tcPr>
                            <w:tcW w:w="1147" w:type="dxa"/>
                          </w:tcPr>
                          <w:p w14:paraId="4FD4EB82"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IE/Group Name</w:t>
                            </w:r>
                          </w:p>
                        </w:tc>
                        <w:tc>
                          <w:tcPr>
                            <w:tcW w:w="1017" w:type="dxa"/>
                          </w:tcPr>
                          <w:p w14:paraId="365BC467"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Presence</w:t>
                            </w:r>
                          </w:p>
                        </w:tc>
                        <w:tc>
                          <w:tcPr>
                            <w:tcW w:w="780" w:type="dxa"/>
                          </w:tcPr>
                          <w:p w14:paraId="798A65A7"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Range</w:t>
                            </w:r>
                          </w:p>
                        </w:tc>
                        <w:tc>
                          <w:tcPr>
                            <w:tcW w:w="1923" w:type="dxa"/>
                          </w:tcPr>
                          <w:p w14:paraId="4D6AA763"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IE type and reference</w:t>
                            </w:r>
                          </w:p>
                        </w:tc>
                        <w:tc>
                          <w:tcPr>
                            <w:tcW w:w="1515" w:type="dxa"/>
                          </w:tcPr>
                          <w:p w14:paraId="0FA45437"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Semantics description</w:t>
                            </w:r>
                          </w:p>
                        </w:tc>
                        <w:tc>
                          <w:tcPr>
                            <w:tcW w:w="1039" w:type="dxa"/>
                          </w:tcPr>
                          <w:p w14:paraId="2E3F6DE4"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Criticality</w:t>
                            </w:r>
                          </w:p>
                        </w:tc>
                        <w:tc>
                          <w:tcPr>
                            <w:tcW w:w="1080" w:type="dxa"/>
                          </w:tcPr>
                          <w:p w14:paraId="5267883D" w14:textId="77777777" w:rsidR="00CC1026" w:rsidRPr="00822176" w:rsidRDefault="00CC1026" w:rsidP="00CC1026">
                            <w:pPr>
                              <w:keepNext/>
                              <w:keepLines/>
                              <w:spacing w:after="0"/>
                              <w:jc w:val="center"/>
                              <w:rPr>
                                <w:rFonts w:ascii="Arial" w:hAnsi="Arial" w:cs="Arial"/>
                                <w:b/>
                                <w:sz w:val="18"/>
                              </w:rPr>
                            </w:pPr>
                            <w:r w:rsidRPr="00822176">
                              <w:rPr>
                                <w:rFonts w:ascii="Arial" w:hAnsi="Arial" w:cs="Arial"/>
                                <w:b/>
                                <w:sz w:val="18"/>
                              </w:rPr>
                              <w:t>Assigned Criticality</w:t>
                            </w:r>
                          </w:p>
                        </w:tc>
                      </w:tr>
                      <w:tr w:rsidR="00CC1026" w:rsidRPr="00822176" w14:paraId="68A4D318" w14:textId="77777777">
                        <w:trPr>
                          <w:trHeight w:val="365"/>
                        </w:trPr>
                        <w:tc>
                          <w:tcPr>
                            <w:tcW w:w="1147" w:type="dxa"/>
                          </w:tcPr>
                          <w:p w14:paraId="4F814A68" w14:textId="77777777" w:rsidR="00CC1026" w:rsidRPr="00822176" w:rsidRDefault="00CC1026" w:rsidP="00CC1026">
                            <w:pPr>
                              <w:keepNext/>
                              <w:keepLines/>
                              <w:spacing w:after="0"/>
                              <w:rPr>
                                <w:rFonts w:ascii="Arial" w:hAnsi="Arial" w:cs="Arial"/>
                                <w:sz w:val="18"/>
                              </w:rPr>
                            </w:pPr>
                            <w:r w:rsidRPr="00822176">
                              <w:rPr>
                                <w:rFonts w:ascii="Arial" w:hAnsi="Arial" w:cs="Arial"/>
                                <w:sz w:val="18"/>
                              </w:rPr>
                              <w:t>Periodicity</w:t>
                            </w:r>
                          </w:p>
                        </w:tc>
                        <w:tc>
                          <w:tcPr>
                            <w:tcW w:w="1017" w:type="dxa"/>
                          </w:tcPr>
                          <w:p w14:paraId="2E104DF3" w14:textId="77777777" w:rsidR="00CC1026" w:rsidRPr="00822176" w:rsidRDefault="00CC1026" w:rsidP="00CC1026">
                            <w:pPr>
                              <w:keepNext/>
                              <w:keepLines/>
                              <w:spacing w:after="0"/>
                              <w:rPr>
                                <w:rFonts w:ascii="Arial" w:hAnsi="Arial" w:cs="Arial"/>
                                <w:sz w:val="18"/>
                              </w:rPr>
                            </w:pPr>
                            <w:r w:rsidRPr="00822176">
                              <w:rPr>
                                <w:rFonts w:ascii="Arial" w:hAnsi="Arial" w:cs="Arial"/>
                                <w:sz w:val="18"/>
                              </w:rPr>
                              <w:t>M</w:t>
                            </w:r>
                          </w:p>
                        </w:tc>
                        <w:tc>
                          <w:tcPr>
                            <w:tcW w:w="780" w:type="dxa"/>
                          </w:tcPr>
                          <w:p w14:paraId="428B38C5" w14:textId="77777777" w:rsidR="00CC1026" w:rsidRPr="00822176" w:rsidRDefault="00CC1026" w:rsidP="00CC1026">
                            <w:pPr>
                              <w:keepNext/>
                              <w:keepLines/>
                              <w:spacing w:after="0"/>
                              <w:rPr>
                                <w:rFonts w:ascii="Arial" w:hAnsi="Arial"/>
                                <w:i/>
                                <w:sz w:val="18"/>
                              </w:rPr>
                            </w:pPr>
                          </w:p>
                        </w:tc>
                        <w:tc>
                          <w:tcPr>
                            <w:tcW w:w="1923" w:type="dxa"/>
                          </w:tcPr>
                          <w:p w14:paraId="720DC112" w14:textId="77777777" w:rsidR="00CC1026" w:rsidRPr="00822176" w:rsidRDefault="00CC1026" w:rsidP="00CC1026">
                            <w:pPr>
                              <w:keepNext/>
                              <w:keepLines/>
                              <w:spacing w:after="0"/>
                              <w:rPr>
                                <w:rFonts w:ascii="Arial" w:hAnsi="Arial" w:cs="Arial"/>
                                <w:sz w:val="18"/>
                              </w:rPr>
                            </w:pPr>
                            <w:r w:rsidRPr="00822176">
                              <w:rPr>
                                <w:rFonts w:ascii="Arial" w:hAnsi="Arial" w:cs="Arial"/>
                                <w:sz w:val="18"/>
                              </w:rPr>
                              <w:t>INTEGER (0..640000, …)</w:t>
                            </w:r>
                          </w:p>
                        </w:tc>
                        <w:tc>
                          <w:tcPr>
                            <w:tcW w:w="1515" w:type="dxa"/>
                          </w:tcPr>
                          <w:p w14:paraId="14B4B1C6" w14:textId="77777777" w:rsidR="00CC1026" w:rsidRPr="00822176" w:rsidRDefault="00CC1026" w:rsidP="00CC1026">
                            <w:pPr>
                              <w:keepNext/>
                              <w:keepLines/>
                              <w:spacing w:after="0"/>
                              <w:rPr>
                                <w:rFonts w:ascii="Arial" w:hAnsi="Arial" w:cs="Arial"/>
                                <w:sz w:val="18"/>
                              </w:rPr>
                            </w:pPr>
                            <w:r w:rsidRPr="00822176">
                              <w:rPr>
                                <w:rFonts w:ascii="Arial" w:hAnsi="Arial" w:cs="Arial"/>
                                <w:sz w:val="18"/>
                              </w:rPr>
                              <w:t>Periodicity expressed in units of 1 us.</w:t>
                            </w:r>
                          </w:p>
                        </w:tc>
                        <w:tc>
                          <w:tcPr>
                            <w:tcW w:w="1039" w:type="dxa"/>
                          </w:tcPr>
                          <w:p w14:paraId="7314B17F" w14:textId="77777777" w:rsidR="00CC1026" w:rsidRPr="00822176" w:rsidRDefault="00CC1026" w:rsidP="00CC1026">
                            <w:pPr>
                              <w:keepNext/>
                              <w:keepLines/>
                              <w:spacing w:after="0"/>
                              <w:rPr>
                                <w:rFonts w:ascii="Arial" w:hAnsi="Arial" w:cs="Arial"/>
                                <w:sz w:val="18"/>
                              </w:rPr>
                            </w:pPr>
                          </w:p>
                        </w:tc>
                        <w:tc>
                          <w:tcPr>
                            <w:tcW w:w="1080" w:type="dxa"/>
                          </w:tcPr>
                          <w:p w14:paraId="7BEA5AA8" w14:textId="77777777" w:rsidR="00CC1026" w:rsidRPr="00822176" w:rsidRDefault="00CC1026" w:rsidP="00CC1026">
                            <w:pPr>
                              <w:keepNext/>
                              <w:keepLines/>
                              <w:spacing w:after="0"/>
                              <w:rPr>
                                <w:rFonts w:ascii="Arial" w:hAnsi="Arial" w:cs="Arial"/>
                                <w:sz w:val="18"/>
                              </w:rPr>
                            </w:pPr>
                          </w:p>
                        </w:tc>
                      </w:tr>
                    </w:tbl>
                    <w:p w14:paraId="2AFD1509" w14:textId="77777777" w:rsidR="00CC1026" w:rsidRDefault="00CC1026"/>
                  </w:txbxContent>
                </v:textbox>
                <w10:anchorlock/>
              </v:shape>
            </w:pict>
          </mc:Fallback>
        </mc:AlternateContent>
      </w:r>
    </w:p>
    <w:p w14:paraId="5C404D68" w14:textId="2F39817D" w:rsidR="00CC1026" w:rsidRDefault="00551286" w:rsidP="000656FC">
      <w:pPr>
        <w:pStyle w:val="Proposal"/>
      </w:pPr>
      <w:bookmarkStart w:id="89" w:name="_Toc142574706"/>
      <w:r>
        <w:t>Periodicity information is reported in the UAI with similar format as reported in TSCAI</w:t>
      </w:r>
      <w:r w:rsidR="00392CC2">
        <w:t>.</w:t>
      </w:r>
      <w:bookmarkEnd w:id="89"/>
      <w:r>
        <w:t xml:space="preserve"> </w:t>
      </w:r>
    </w:p>
    <w:p w14:paraId="067976C0" w14:textId="77777777" w:rsidR="00CC1026" w:rsidRDefault="00CC1026" w:rsidP="00AC74A3"/>
    <w:p w14:paraId="0147EA7A" w14:textId="43605BE3" w:rsidR="00AC74A3" w:rsidRDefault="00AC74A3" w:rsidP="00AC74A3">
      <w:r>
        <w:t>In summary the RRC UAI may take the following form</w:t>
      </w:r>
      <w:r w:rsidR="00031642">
        <w:t xml:space="preserve"> in TS 31.331</w:t>
      </w:r>
    </w:p>
    <w:p w14:paraId="6D82C35F" w14:textId="02BF37B6" w:rsidR="00E203E0" w:rsidRDefault="00544079" w:rsidP="00544079">
      <w:pPr>
        <w:pStyle w:val="PL"/>
      </w:pPr>
      <w:r w:rsidRPr="00F10B4F">
        <w:t xml:space="preserve">UEAssistanceInformation-v1700-IEs ::= </w:t>
      </w:r>
      <w:r w:rsidRPr="00F10B4F">
        <w:rPr>
          <w:color w:val="993366"/>
        </w:rPr>
        <w:t>SEQUENCE</w:t>
      </w:r>
      <w:r w:rsidRPr="00F10B4F">
        <w:t xml:space="preserve"> {</w:t>
      </w:r>
      <w:r w:rsidR="00E203E0">
        <w:t>…</w:t>
      </w:r>
    </w:p>
    <w:p w14:paraId="301FE340" w14:textId="3C9F5C60" w:rsidR="00E203E0" w:rsidRPr="00F10B4F" w:rsidRDefault="00E203E0" w:rsidP="00544079">
      <w:pPr>
        <w:pStyle w:val="PL"/>
      </w:pPr>
      <w:r>
        <w:tab/>
        <w:t>…</w:t>
      </w:r>
    </w:p>
    <w:p w14:paraId="4716FBD7" w14:textId="30D2E18C" w:rsidR="00544079" w:rsidRPr="00F10B4F" w:rsidRDefault="00544079" w:rsidP="00E203E0">
      <w:pPr>
        <w:pStyle w:val="PL"/>
      </w:pPr>
      <w:r w:rsidRPr="00F10B4F">
        <w:t xml:space="preserve">      nonCriticalExtension                  </w:t>
      </w:r>
      <w:r w:rsidR="00F3190D" w:rsidRPr="00F3190D">
        <w:rPr>
          <w:highlight w:val="yellow"/>
        </w:rPr>
        <w:t>UEAssistanceInformation-v1800-IEs</w:t>
      </w:r>
      <w:r w:rsidR="00F3190D" w:rsidRPr="00F10B4F">
        <w:t xml:space="preserve"> </w:t>
      </w:r>
      <w:r w:rsidRPr="00F10B4F">
        <w:rPr>
          <w:color w:val="993366"/>
        </w:rPr>
        <w:t>OPTIONAL</w:t>
      </w:r>
    </w:p>
    <w:p w14:paraId="4A3B090B" w14:textId="3493910E" w:rsidR="00544079" w:rsidRDefault="00544079" w:rsidP="0052050C">
      <w:pPr>
        <w:pStyle w:val="PL"/>
      </w:pPr>
      <w:r w:rsidRPr="00F10B4F">
        <w:t>}</w:t>
      </w:r>
    </w:p>
    <w:p w14:paraId="524066EA" w14:textId="4BCACC0A" w:rsidR="001F3271" w:rsidRPr="00F10B4F" w:rsidRDefault="0052050C" w:rsidP="0052050C">
      <w:pPr>
        <w:pStyle w:val="PL"/>
      </w:pPr>
      <w:r w:rsidRPr="00F3190D">
        <w:rPr>
          <w:highlight w:val="yellow"/>
        </w:rPr>
        <w:t>UEAssistanceInformation</w:t>
      </w:r>
      <w:r w:rsidR="001F06A9" w:rsidRPr="00F3190D">
        <w:rPr>
          <w:highlight w:val="yellow"/>
        </w:rPr>
        <w:t>-</w:t>
      </w:r>
      <w:r w:rsidR="004A5562" w:rsidRPr="00F3190D">
        <w:rPr>
          <w:highlight w:val="yellow"/>
        </w:rPr>
        <w:t>v1800-</w:t>
      </w:r>
      <w:r w:rsidRPr="00F3190D">
        <w:rPr>
          <w:highlight w:val="yellow"/>
        </w:rPr>
        <w:t>IEs</w:t>
      </w:r>
      <w:r w:rsidRPr="00F10B4F">
        <w:t xml:space="preserve"> ::=     </w:t>
      </w:r>
      <w:r w:rsidRPr="00F10B4F">
        <w:rPr>
          <w:color w:val="993366"/>
        </w:rPr>
        <w:t>SEQUENCE</w:t>
      </w:r>
      <w:r w:rsidRPr="00F10B4F">
        <w:t xml:space="preserve"> {</w:t>
      </w:r>
    </w:p>
    <w:p w14:paraId="2A70E693" w14:textId="54FFCA78" w:rsidR="0052050C" w:rsidRPr="000656FC" w:rsidRDefault="0052050C" w:rsidP="0052050C">
      <w:pPr>
        <w:pStyle w:val="PL"/>
        <w:rPr>
          <w:color w:val="000000" w:themeColor="text1"/>
        </w:rPr>
      </w:pPr>
      <w:r w:rsidRPr="00F10B4F">
        <w:t xml:space="preserve">    </w:t>
      </w:r>
      <w:r w:rsidR="004606DB">
        <w:t>ulT</w:t>
      </w:r>
      <w:r w:rsidR="00EB1AC5">
        <w:t>rafficInformation</w:t>
      </w:r>
      <w:r w:rsidRPr="00F10B4F">
        <w:t xml:space="preserve">        </w:t>
      </w:r>
      <w:r w:rsidR="00E3505E">
        <w:t xml:space="preserve">      </w:t>
      </w:r>
      <w:r w:rsidRPr="00F10B4F">
        <w:t xml:space="preserve">  </w:t>
      </w:r>
      <w:r w:rsidR="00537F14">
        <w:t xml:space="preserve">  </w:t>
      </w:r>
      <w:r w:rsidR="00537F14">
        <w:rPr>
          <w:color w:val="000000" w:themeColor="text1"/>
        </w:rPr>
        <w:t xml:space="preserve">UlTrafficInformation-r18 </w:t>
      </w:r>
      <w:r w:rsidR="00537F14" w:rsidRPr="00F10B4F">
        <w:rPr>
          <w:color w:val="993366"/>
        </w:rPr>
        <w:t>OPTIONAL</w:t>
      </w:r>
      <w:r w:rsidR="00537F14">
        <w:rPr>
          <w:color w:val="993366"/>
        </w:rPr>
        <w:t>,</w:t>
      </w:r>
    </w:p>
    <w:p w14:paraId="6675BEEA" w14:textId="2949D9FA" w:rsidR="0052050C" w:rsidRPr="00F10B4F" w:rsidRDefault="0052050C" w:rsidP="008B3B5D">
      <w:pPr>
        <w:pStyle w:val="PL"/>
      </w:pPr>
      <w:r w:rsidRPr="00F10B4F">
        <w:t xml:space="preserve">   </w:t>
      </w:r>
      <w:r w:rsidR="00E13CD9">
        <w:t xml:space="preserve"> </w:t>
      </w:r>
      <w:r w:rsidR="00E13CD9" w:rsidRPr="00F10B4F">
        <w:t xml:space="preserve">nonCriticalExtension                  </w:t>
      </w:r>
      <w:r w:rsidR="00E13CD9" w:rsidRPr="00F10B4F">
        <w:rPr>
          <w:color w:val="993366"/>
        </w:rPr>
        <w:t>SEQUENCE</w:t>
      </w:r>
      <w:r w:rsidR="00E13CD9" w:rsidRPr="00F10B4F">
        <w:t xml:space="preserve"> {}              </w:t>
      </w:r>
      <w:r w:rsidR="00E13CD9" w:rsidRPr="00F10B4F">
        <w:rPr>
          <w:color w:val="993366"/>
        </w:rPr>
        <w:t>OPTIONAL</w:t>
      </w:r>
    </w:p>
    <w:p w14:paraId="280A6906" w14:textId="425A9371" w:rsidR="008609E7" w:rsidRDefault="0052050C" w:rsidP="0052050C">
      <w:pPr>
        <w:pStyle w:val="PL"/>
      </w:pPr>
      <w:r w:rsidRPr="00F10B4F">
        <w:t>}</w:t>
      </w:r>
    </w:p>
    <w:p w14:paraId="428A1AFA" w14:textId="488F57D2" w:rsidR="00FE12BB" w:rsidRPr="00FE12BB" w:rsidRDefault="00907EDC" w:rsidP="00FE12BB">
      <w:pPr>
        <w:pStyle w:val="PL"/>
        <w:rPr>
          <w:lang w:val="en-US"/>
        </w:rPr>
      </w:pPr>
      <w:r>
        <w:t>UlTrafficInformation</w:t>
      </w:r>
      <w:r w:rsidR="001F3271">
        <w:t>-r18</w:t>
      </w:r>
      <w:r w:rsidR="00A701D1" w:rsidRPr="00F10B4F">
        <w:t xml:space="preserve"> ::=</w:t>
      </w:r>
      <w:r w:rsidR="001F3271">
        <w:t xml:space="preserve"> </w:t>
      </w:r>
      <w:r w:rsidR="00992E60" w:rsidRPr="00F10B4F">
        <w:rPr>
          <w:color w:val="993366"/>
        </w:rPr>
        <w:t>SEQUENCE</w:t>
      </w:r>
      <w:r w:rsidR="00992E60" w:rsidRPr="00F10B4F">
        <w:t xml:space="preserve"> </w:t>
      </w:r>
      <w:r w:rsidR="00FE12BB">
        <w:t>(</w:t>
      </w:r>
      <w:r w:rsidR="00FE12BB">
        <w:rPr>
          <w:color w:val="993366"/>
        </w:rPr>
        <w:t>SIZE</w:t>
      </w:r>
      <w:r w:rsidR="00FE12BB" w:rsidRPr="000656FC">
        <w:rPr>
          <w:color w:val="000000" w:themeColor="text1"/>
        </w:rPr>
        <w:t>(1..</w:t>
      </w:r>
      <w:r w:rsidR="00B2458E">
        <w:rPr>
          <w:color w:val="000000" w:themeColor="text1"/>
        </w:rPr>
        <w:t>maxNrof</w:t>
      </w:r>
      <w:r w:rsidR="0029095B">
        <w:rPr>
          <w:color w:val="000000" w:themeColor="text1"/>
        </w:rPr>
        <w:t>Ul</w:t>
      </w:r>
      <w:r w:rsidR="00B2458E">
        <w:rPr>
          <w:color w:val="000000" w:themeColor="text1"/>
        </w:rPr>
        <w:t>Traff</w:t>
      </w:r>
      <w:r w:rsidR="0029095B">
        <w:rPr>
          <w:color w:val="000000" w:themeColor="text1"/>
        </w:rPr>
        <w:t>icPattern-r18</w:t>
      </w:r>
      <w:r w:rsidR="00FE12BB" w:rsidRPr="000656FC">
        <w:rPr>
          <w:color w:val="000000" w:themeColor="text1"/>
        </w:rPr>
        <w:t xml:space="preserve">)) </w:t>
      </w:r>
      <w:r w:rsidR="00FE12BB">
        <w:rPr>
          <w:color w:val="993366"/>
        </w:rPr>
        <w:t xml:space="preserve">OF </w:t>
      </w:r>
      <w:r w:rsidR="00FE12BB" w:rsidRPr="000656FC">
        <w:rPr>
          <w:color w:val="000000" w:themeColor="text1"/>
        </w:rPr>
        <w:t>UlTrafficPatternInfo-r18</w:t>
      </w:r>
    </w:p>
    <w:p w14:paraId="2B9492F3" w14:textId="622F2C33" w:rsidR="001F3271" w:rsidRDefault="00A701D1" w:rsidP="00A701D1">
      <w:pPr>
        <w:pStyle w:val="PL"/>
      </w:pPr>
      <w:r w:rsidRPr="00F10B4F">
        <w:t xml:space="preserve">    </w:t>
      </w:r>
    </w:p>
    <w:p w14:paraId="764C83F3" w14:textId="3E28EE1A" w:rsidR="00D203C2" w:rsidRDefault="00F51E60" w:rsidP="00A701D1">
      <w:pPr>
        <w:pStyle w:val="PL"/>
      </w:pPr>
      <w:r>
        <w:t>UlTrafficPatternInfo-r18</w:t>
      </w:r>
      <w:r w:rsidR="00675651">
        <w:t xml:space="preserve"> ::=</w:t>
      </w:r>
      <w:r w:rsidR="00A701D1" w:rsidRPr="00F10B4F">
        <w:t xml:space="preserve">  </w:t>
      </w:r>
      <w:r w:rsidR="00675651">
        <w:t xml:space="preserve">    </w:t>
      </w:r>
      <w:r w:rsidR="00A701D1" w:rsidRPr="00F10B4F">
        <w:rPr>
          <w:color w:val="993366"/>
        </w:rPr>
        <w:t>SEQUENCE</w:t>
      </w:r>
      <w:r w:rsidR="00A701D1" w:rsidRPr="00F10B4F">
        <w:t xml:space="preserve"> {</w:t>
      </w:r>
    </w:p>
    <w:p w14:paraId="3F61D094" w14:textId="0D1C3D75" w:rsidR="00EE457B" w:rsidRPr="000656FC" w:rsidRDefault="00EE457B" w:rsidP="00A701D1">
      <w:pPr>
        <w:pStyle w:val="PL"/>
        <w:rPr>
          <w:lang w:val="en-US"/>
        </w:rPr>
      </w:pPr>
      <w:r>
        <w:tab/>
      </w:r>
      <w:r w:rsidR="00675651" w:rsidRPr="000656FC">
        <w:rPr>
          <w:lang w:val="en-US"/>
        </w:rPr>
        <w:t xml:space="preserve">trafficPattern-QoS-identity-r18  </w:t>
      </w:r>
      <w:r w:rsidR="00962C10" w:rsidRPr="00BE6F32">
        <w:rPr>
          <w:color w:val="993366"/>
          <w:lang w:val="en-US"/>
        </w:rPr>
        <w:t>IN</w:t>
      </w:r>
      <w:r w:rsidR="00DD6910" w:rsidRPr="000656FC">
        <w:rPr>
          <w:color w:val="993366"/>
          <w:lang w:val="en-US"/>
        </w:rPr>
        <w:t>TEGER</w:t>
      </w:r>
      <w:r w:rsidR="00DD6910" w:rsidRPr="000656FC">
        <w:rPr>
          <w:lang w:val="en-US"/>
        </w:rPr>
        <w:t>{</w:t>
      </w:r>
      <w:r w:rsidR="002575CE" w:rsidRPr="00BE6F32">
        <w:rPr>
          <w:lang w:val="en-US"/>
        </w:rPr>
        <w:t>0</w:t>
      </w:r>
      <w:r w:rsidR="00D76C05" w:rsidRPr="000656FC">
        <w:rPr>
          <w:lang w:val="en-US"/>
        </w:rPr>
        <w:t>..</w:t>
      </w:r>
      <w:r w:rsidR="00675651" w:rsidRPr="000656FC">
        <w:rPr>
          <w:lang w:val="en-US"/>
        </w:rPr>
        <w:t>FFS</w:t>
      </w:r>
      <w:r w:rsidR="00DD6910" w:rsidRPr="000656FC">
        <w:rPr>
          <w:lang w:val="en-US"/>
        </w:rPr>
        <w:t>}</w:t>
      </w:r>
    </w:p>
    <w:p w14:paraId="3CB7DC5F" w14:textId="053A795E" w:rsidR="00A701D1" w:rsidRPr="000656FC" w:rsidRDefault="00A701D1" w:rsidP="00907EDC">
      <w:pPr>
        <w:pStyle w:val="PL"/>
        <w:rPr>
          <w:lang w:val="en-US"/>
        </w:rPr>
      </w:pPr>
      <w:r w:rsidRPr="000656FC">
        <w:rPr>
          <w:lang w:val="en-US"/>
        </w:rPr>
        <w:t xml:space="preserve">    </w:t>
      </w:r>
      <w:r w:rsidR="00907EDC" w:rsidRPr="000656FC">
        <w:rPr>
          <w:lang w:val="en-US"/>
        </w:rPr>
        <w:t>jitterRange</w:t>
      </w:r>
      <w:r w:rsidR="00675651" w:rsidRPr="000656FC">
        <w:rPr>
          <w:lang w:val="en-US"/>
        </w:rPr>
        <w:t>-r18</w:t>
      </w:r>
      <w:r w:rsidR="00907EDC" w:rsidRPr="000656FC">
        <w:rPr>
          <w:lang w:val="en-US"/>
        </w:rPr>
        <w:tab/>
      </w:r>
      <w:r w:rsidR="00907EDC" w:rsidRPr="000656FC">
        <w:rPr>
          <w:lang w:val="en-US"/>
        </w:rPr>
        <w:tab/>
      </w:r>
      <w:r w:rsidR="00907EDC" w:rsidRPr="000656FC">
        <w:rPr>
          <w:lang w:val="en-US"/>
        </w:rPr>
        <w:tab/>
      </w:r>
      <w:r w:rsidR="00675651" w:rsidRPr="000656FC">
        <w:rPr>
          <w:lang w:val="en-US"/>
        </w:rPr>
        <w:t xml:space="preserve">         </w:t>
      </w:r>
      <w:r w:rsidR="008929C1" w:rsidRPr="000656FC">
        <w:rPr>
          <w:color w:val="993366"/>
          <w:lang w:val="en-US"/>
        </w:rPr>
        <w:t>ENUMERATED</w:t>
      </w:r>
      <w:r w:rsidR="00D87DAB" w:rsidRPr="000656FC">
        <w:rPr>
          <w:lang w:val="en-US"/>
        </w:rPr>
        <w:t>{</w:t>
      </w:r>
      <w:r w:rsidR="008929C1" w:rsidRPr="000656FC">
        <w:rPr>
          <w:lang w:val="en-US"/>
        </w:rPr>
        <w:t>0.5ms,1ms,1.5ms,2ms,2.5ms,3ms,3.5ms,4ms,4.5ms,5ms, 6ms,7ms,8ms,9ms,10ms</w:t>
      </w:r>
      <w:r w:rsidR="00D87DAB" w:rsidRPr="000656FC">
        <w:rPr>
          <w:lang w:val="en-US"/>
        </w:rPr>
        <w:t>}</w:t>
      </w:r>
      <w:r w:rsidR="007E3EF3">
        <w:rPr>
          <w:lang w:val="en-US"/>
        </w:rPr>
        <w:tab/>
      </w:r>
      <w:r w:rsidR="007E3EF3">
        <w:rPr>
          <w:lang w:val="en-US"/>
        </w:rPr>
        <w:tab/>
      </w:r>
      <w:r w:rsidR="007E3EF3">
        <w:rPr>
          <w:lang w:val="en-US"/>
        </w:rPr>
        <w:tab/>
      </w:r>
      <w:r w:rsidR="007E3EF3">
        <w:rPr>
          <w:lang w:val="en-US"/>
        </w:rPr>
        <w:tab/>
      </w:r>
      <w:r w:rsidR="007E3EF3">
        <w:rPr>
          <w:lang w:val="en-US"/>
        </w:rPr>
        <w:tab/>
      </w:r>
      <w:r w:rsidR="007E3EF3">
        <w:rPr>
          <w:lang w:val="en-US"/>
        </w:rPr>
        <w:tab/>
      </w:r>
      <w:r w:rsidR="007E3EF3">
        <w:rPr>
          <w:lang w:val="en-US"/>
        </w:rPr>
        <w:tab/>
      </w:r>
      <w:r w:rsidR="007E3EF3">
        <w:rPr>
          <w:lang w:val="en-US"/>
        </w:rPr>
        <w:tab/>
      </w:r>
      <w:r w:rsidR="007E3EF3">
        <w:rPr>
          <w:lang w:val="en-US"/>
        </w:rPr>
        <w:tab/>
      </w:r>
      <w:r w:rsidR="007E3EF3">
        <w:rPr>
          <w:lang w:val="en-US"/>
        </w:rPr>
        <w:tab/>
      </w:r>
      <w:r w:rsidR="007D313B" w:rsidRPr="00F10B4F">
        <w:rPr>
          <w:color w:val="993366"/>
        </w:rPr>
        <w:t>OPTIONAL</w:t>
      </w:r>
      <w:r w:rsidR="007D313B">
        <w:rPr>
          <w:color w:val="993366"/>
        </w:rPr>
        <w:t>,</w:t>
      </w:r>
    </w:p>
    <w:p w14:paraId="4A64905E" w14:textId="2F4EB7E2" w:rsidR="00907138" w:rsidRPr="000656FC" w:rsidRDefault="00907138" w:rsidP="00907EDC">
      <w:pPr>
        <w:pStyle w:val="PL"/>
        <w:rPr>
          <w:lang w:val="en-US"/>
        </w:rPr>
      </w:pPr>
      <w:r w:rsidRPr="000656FC">
        <w:rPr>
          <w:lang w:val="en-US"/>
        </w:rPr>
        <w:tab/>
        <w:t>periodicity</w:t>
      </w:r>
      <w:r w:rsidR="00675651" w:rsidRPr="000656FC">
        <w:rPr>
          <w:lang w:val="en-US"/>
        </w:rPr>
        <w:t>-r18</w:t>
      </w:r>
      <w:r w:rsidRPr="000656FC">
        <w:rPr>
          <w:lang w:val="en-US"/>
        </w:rPr>
        <w:tab/>
      </w:r>
      <w:r w:rsidRPr="000656FC">
        <w:rPr>
          <w:lang w:val="en-US"/>
        </w:rPr>
        <w:tab/>
      </w:r>
      <w:r w:rsidRPr="000656FC">
        <w:rPr>
          <w:lang w:val="en-US"/>
        </w:rPr>
        <w:tab/>
      </w:r>
      <w:r w:rsidR="00675651" w:rsidRPr="000656FC">
        <w:rPr>
          <w:lang w:val="en-US"/>
        </w:rPr>
        <w:t xml:space="preserve">         </w:t>
      </w:r>
      <w:r w:rsidR="009309D5" w:rsidRPr="000656FC">
        <w:rPr>
          <w:color w:val="993366"/>
          <w:lang w:val="en-US"/>
        </w:rPr>
        <w:t>INTEGER</w:t>
      </w:r>
      <w:r w:rsidR="00F7029A" w:rsidRPr="000656FC">
        <w:rPr>
          <w:color w:val="000000" w:themeColor="text1"/>
          <w:lang w:val="en-US"/>
        </w:rPr>
        <w:t>{</w:t>
      </w:r>
      <w:r w:rsidR="00867007" w:rsidRPr="000656FC">
        <w:rPr>
          <w:color w:val="000000" w:themeColor="text1"/>
          <w:lang w:val="en-US"/>
        </w:rPr>
        <w:t>0..</w:t>
      </w:r>
      <w:r w:rsidR="008929C1">
        <w:rPr>
          <w:color w:val="000000" w:themeColor="text1"/>
          <w:lang w:val="en-US"/>
        </w:rPr>
        <w:t>640000</w:t>
      </w:r>
      <w:r w:rsidR="00F7029A" w:rsidRPr="000656FC">
        <w:rPr>
          <w:color w:val="000000" w:themeColor="text1"/>
          <w:lang w:val="en-US"/>
        </w:rPr>
        <w:t>}</w:t>
      </w:r>
    </w:p>
    <w:p w14:paraId="04425D1D" w14:textId="4C84CD7E" w:rsidR="008150D1" w:rsidRPr="00F10B4F" w:rsidRDefault="008150D1" w:rsidP="00907EDC">
      <w:pPr>
        <w:pStyle w:val="PL"/>
      </w:pPr>
      <w:r w:rsidRPr="000656FC">
        <w:rPr>
          <w:lang w:val="en-US"/>
        </w:rPr>
        <w:tab/>
      </w:r>
      <w:r>
        <w:t>referenceTime</w:t>
      </w:r>
      <w:r w:rsidR="00675651">
        <w:t>-18</w:t>
      </w:r>
      <w:r>
        <w:t xml:space="preserve"> </w:t>
      </w:r>
      <w:r>
        <w:tab/>
      </w:r>
      <w:r>
        <w:tab/>
      </w:r>
      <w:r w:rsidR="00675651">
        <w:t xml:space="preserve">         </w:t>
      </w:r>
      <w:r>
        <w:t>ReferenceTime</w:t>
      </w:r>
      <w:r w:rsidR="00015D39">
        <w:t>-r1</w:t>
      </w:r>
      <w:r w:rsidR="0029095B">
        <w:t>8</w:t>
      </w:r>
      <w:r w:rsidR="00015D39">
        <w:t>;</w:t>
      </w:r>
    </w:p>
    <w:p w14:paraId="748DF144" w14:textId="77777777" w:rsidR="00A701D1" w:rsidRPr="00F10B4F" w:rsidRDefault="00A701D1" w:rsidP="00A701D1">
      <w:pPr>
        <w:pStyle w:val="PL"/>
      </w:pPr>
      <w:r w:rsidRPr="00F10B4F">
        <w:t xml:space="preserve">    } </w:t>
      </w:r>
      <w:r w:rsidRPr="00F10B4F">
        <w:rPr>
          <w:color w:val="993366"/>
        </w:rPr>
        <w:t>OPTIONAL</w:t>
      </w:r>
      <w:r w:rsidRPr="00F10B4F">
        <w:t>,</w:t>
      </w:r>
    </w:p>
    <w:p w14:paraId="70DAEF8A" w14:textId="77777777" w:rsidR="00021D33" w:rsidRPr="00F10B4F" w:rsidRDefault="00021D33" w:rsidP="0052050C">
      <w:pPr>
        <w:pStyle w:val="PL"/>
      </w:pPr>
    </w:p>
    <w:p w14:paraId="77919E7C" w14:textId="77777777" w:rsidR="0025268B" w:rsidRPr="0025268B" w:rsidRDefault="0025268B" w:rsidP="00905231">
      <w:pPr>
        <w:pStyle w:val="Observation"/>
        <w:numPr>
          <w:ilvl w:val="0"/>
          <w:numId w:val="0"/>
        </w:numPr>
      </w:pPr>
    </w:p>
    <w:p w14:paraId="63FCD0D6" w14:textId="61C83F80" w:rsidR="007447FB" w:rsidRDefault="0025268B" w:rsidP="0025268B">
      <w:pPr>
        <w:pStyle w:val="Heading2"/>
      </w:pPr>
      <w:r>
        <w:t>2.</w:t>
      </w:r>
      <w:r w:rsidR="004004AA">
        <w:t>2</w:t>
      </w:r>
      <w:r w:rsidR="007447FB">
        <w:tab/>
        <w:t>Discussion on network configuration of XR awareness</w:t>
      </w:r>
    </w:p>
    <w:p w14:paraId="2876600B" w14:textId="3DC777FC" w:rsidR="005944A3" w:rsidRDefault="005944A3" w:rsidP="005944A3">
      <w:pPr>
        <w:rPr>
          <w:lang w:eastAsia="en-GB"/>
        </w:rPr>
      </w:pPr>
      <w:r>
        <w:rPr>
          <w:lang w:eastAsia="en-GB"/>
        </w:rPr>
        <w:t xml:space="preserve">In the existing RRC specification the OtherConfig IE is used to configure the triggering conditions for the UAI information, e.g. </w:t>
      </w:r>
      <w:r w:rsidR="00AD5F8B">
        <w:rPr>
          <w:lang w:eastAsia="en-GB"/>
        </w:rPr>
        <w:t xml:space="preserve">prohibit </w:t>
      </w:r>
      <w:r>
        <w:rPr>
          <w:lang w:eastAsia="en-GB"/>
        </w:rPr>
        <w:t>timers. It would thus be suitable that the OtherConfig is updated to include triggering conditions also for signalling UL jitter,</w:t>
      </w:r>
      <w:r w:rsidR="00DE6BF2">
        <w:rPr>
          <w:lang w:eastAsia="en-GB"/>
        </w:rPr>
        <w:t xml:space="preserve"> </w:t>
      </w:r>
      <w:r>
        <w:rPr>
          <w:lang w:eastAsia="en-GB"/>
        </w:rPr>
        <w:t xml:space="preserve">periodicity and reference time information. For example, to avoid excessive signalling in case the periodicity changes often due to rate adaptation, a </w:t>
      </w:r>
      <w:r w:rsidR="00AD5F8B">
        <w:rPr>
          <w:lang w:eastAsia="en-GB"/>
        </w:rPr>
        <w:t xml:space="preserve">prohibit </w:t>
      </w:r>
      <w:r>
        <w:rPr>
          <w:lang w:eastAsia="en-GB"/>
        </w:rPr>
        <w:t xml:space="preserve">timer can be included or a change threshold can be configured indicating how much the UL jitter or periodicity must have changed from the previously reported value before reporting a new value. If the deltaX (change in jitter) or deltaY (change in periodicity) exceeds the change threshold or the </w:t>
      </w:r>
      <w:r w:rsidR="00AD5F8B">
        <w:rPr>
          <w:lang w:eastAsia="en-GB"/>
        </w:rPr>
        <w:t xml:space="preserve">prohibit </w:t>
      </w:r>
      <w:r>
        <w:rPr>
          <w:lang w:eastAsia="en-GB"/>
        </w:rPr>
        <w:t>timer has expired, the UE may send an updated UAI report.</w:t>
      </w:r>
      <w:r w:rsidR="00CE1AE3">
        <w:rPr>
          <w:lang w:eastAsia="en-GB"/>
        </w:rPr>
        <w:t xml:space="preserve"> </w:t>
      </w:r>
    </w:p>
    <w:p w14:paraId="232096F7" w14:textId="0C86682D" w:rsidR="00923BA1" w:rsidRDefault="005944A3" w:rsidP="00923BA1">
      <w:pPr>
        <w:pStyle w:val="Proposal"/>
        <w:tabs>
          <w:tab w:val="num" w:pos="2834"/>
          <w:tab w:val="num" w:pos="3554"/>
        </w:tabs>
        <w:rPr>
          <w:lang w:eastAsia="en-GB"/>
        </w:rPr>
      </w:pPr>
      <w:bookmarkStart w:id="90" w:name="_Toc134709928"/>
      <w:bookmarkStart w:id="91" w:name="_Toc142574707"/>
      <w:r>
        <w:rPr>
          <w:lang w:eastAsia="en-GB"/>
        </w:rPr>
        <w:lastRenderedPageBreak/>
        <w:t xml:space="preserve">RAN2 should discuss the configuration of report triggers, e.g. </w:t>
      </w:r>
      <w:r w:rsidR="00AD5F8B">
        <w:rPr>
          <w:lang w:eastAsia="en-GB"/>
        </w:rPr>
        <w:t>prohibit</w:t>
      </w:r>
      <w:r>
        <w:rPr>
          <w:lang w:eastAsia="en-GB"/>
        </w:rPr>
        <w:t xml:space="preserve"> timer or change threshold</w:t>
      </w:r>
      <w:r w:rsidR="00B50F1C">
        <w:rPr>
          <w:lang w:eastAsia="en-GB"/>
        </w:rPr>
        <w:t>,</w:t>
      </w:r>
      <w:r>
        <w:rPr>
          <w:lang w:eastAsia="en-GB"/>
        </w:rPr>
        <w:t xml:space="preserve"> that regulate when UE is allowed to send UL jitter</w:t>
      </w:r>
      <w:r w:rsidR="009935FB">
        <w:rPr>
          <w:lang w:eastAsia="en-GB"/>
        </w:rPr>
        <w:t>,</w:t>
      </w:r>
      <w:r>
        <w:rPr>
          <w:lang w:eastAsia="en-GB"/>
        </w:rPr>
        <w:t xml:space="preserve"> periodicity </w:t>
      </w:r>
      <w:r w:rsidR="009935FB">
        <w:rPr>
          <w:lang w:eastAsia="en-GB"/>
        </w:rPr>
        <w:t xml:space="preserve">and reference time </w:t>
      </w:r>
      <w:r>
        <w:rPr>
          <w:lang w:eastAsia="en-GB"/>
        </w:rPr>
        <w:t>information.</w:t>
      </w:r>
      <w:bookmarkEnd w:id="90"/>
      <w:bookmarkEnd w:id="91"/>
    </w:p>
    <w:p w14:paraId="3043CDCD" w14:textId="78971DD5" w:rsidR="00DB537D" w:rsidRDefault="008A2761" w:rsidP="00DB537D">
      <w:pPr>
        <w:pStyle w:val="Proposal"/>
        <w:tabs>
          <w:tab w:val="num" w:pos="2834"/>
          <w:tab w:val="num" w:pos="3554"/>
        </w:tabs>
        <w:rPr>
          <w:lang w:eastAsia="en-GB"/>
        </w:rPr>
      </w:pPr>
      <w:bookmarkStart w:id="92" w:name="_Toc142574708"/>
      <w:r>
        <w:rPr>
          <w:lang w:eastAsia="en-GB"/>
        </w:rPr>
        <w:t xml:space="preserve">The triggering conditions </w:t>
      </w:r>
      <w:r w:rsidR="0076211E">
        <w:rPr>
          <w:lang w:eastAsia="en-GB"/>
        </w:rPr>
        <w:t xml:space="preserve">for UE sending UAI with XR awareness information </w:t>
      </w:r>
      <w:r>
        <w:rPr>
          <w:lang w:eastAsia="en-GB"/>
        </w:rPr>
        <w:t>are carried in the OtherConfig IE.</w:t>
      </w:r>
      <w:bookmarkEnd w:id="92"/>
    </w:p>
    <w:p w14:paraId="44454894" w14:textId="6E67514D" w:rsidR="00CC29E1" w:rsidRDefault="006C70A4" w:rsidP="00765FE9">
      <w:pPr>
        <w:rPr>
          <w:b/>
          <w:bCs/>
          <w:lang w:eastAsia="en-GB"/>
        </w:rPr>
      </w:pPr>
      <w:r>
        <w:rPr>
          <w:lang w:eastAsia="en-GB"/>
        </w:rPr>
        <w:t>In addition to triggering conditions</w:t>
      </w:r>
      <w:r w:rsidR="00487F47">
        <w:rPr>
          <w:lang w:eastAsia="en-GB"/>
        </w:rPr>
        <w:t xml:space="preserve"> for</w:t>
      </w:r>
      <w:r>
        <w:rPr>
          <w:lang w:eastAsia="en-GB"/>
        </w:rPr>
        <w:t xml:space="preserve"> </w:t>
      </w:r>
      <w:r w:rsidR="005E3A43">
        <w:rPr>
          <w:lang w:eastAsia="en-GB"/>
        </w:rPr>
        <w:t xml:space="preserve">RRC UAI, flags indicating for which </w:t>
      </w:r>
      <w:r w:rsidR="00C8604C">
        <w:rPr>
          <w:lang w:eastAsia="en-GB"/>
        </w:rPr>
        <w:t>QFI the traffic information is associated with should</w:t>
      </w:r>
      <w:r w:rsidR="00487F47">
        <w:rPr>
          <w:lang w:eastAsia="en-GB"/>
        </w:rPr>
        <w:t xml:space="preserve"> also be </w:t>
      </w:r>
      <w:r w:rsidR="00C8604C">
        <w:rPr>
          <w:lang w:eastAsia="en-GB"/>
        </w:rPr>
        <w:t xml:space="preserve">in the otherConfig IE. </w:t>
      </w:r>
      <w:r>
        <w:rPr>
          <w:lang w:eastAsia="en-GB"/>
        </w:rPr>
        <w:t xml:space="preserve"> </w:t>
      </w:r>
      <w:r w:rsidR="0092134E">
        <w:rPr>
          <w:lang w:eastAsia="en-GB"/>
        </w:rPr>
        <w:t>Thus</w:t>
      </w:r>
      <w:r w:rsidR="001063BF">
        <w:rPr>
          <w:lang w:eastAsia="en-GB"/>
        </w:rPr>
        <w:t>,</w:t>
      </w:r>
      <w:r w:rsidR="0092134E">
        <w:rPr>
          <w:lang w:eastAsia="en-GB"/>
        </w:rPr>
        <w:t xml:space="preserve"> gNB may configure multiple triggering condition</w:t>
      </w:r>
      <w:r w:rsidR="00DB537D">
        <w:rPr>
          <w:lang w:eastAsia="en-GB"/>
        </w:rPr>
        <w:t>s</w:t>
      </w:r>
      <w:r w:rsidR="0092134E">
        <w:rPr>
          <w:lang w:eastAsia="en-GB"/>
        </w:rPr>
        <w:t xml:space="preserve"> for different</w:t>
      </w:r>
      <w:r w:rsidR="00DB537D">
        <w:rPr>
          <w:lang w:eastAsia="en-GB"/>
        </w:rPr>
        <w:t xml:space="preserve"> QFIs and get traffic information associated to each active QoS flow.</w:t>
      </w:r>
    </w:p>
    <w:p w14:paraId="39CE8249" w14:textId="50B5A82F" w:rsidR="008A2761" w:rsidRDefault="00ED5481" w:rsidP="00ED5481">
      <w:pPr>
        <w:pStyle w:val="Proposal"/>
        <w:rPr>
          <w:lang w:eastAsia="en-GB"/>
        </w:rPr>
      </w:pPr>
      <w:bookmarkStart w:id="93" w:name="_Toc142574709"/>
      <w:r>
        <w:rPr>
          <w:lang w:eastAsia="en-GB"/>
        </w:rPr>
        <w:t xml:space="preserve">The QFI </w:t>
      </w:r>
      <w:r w:rsidR="00DB537D">
        <w:rPr>
          <w:lang w:eastAsia="en-GB"/>
        </w:rPr>
        <w:t xml:space="preserve">is </w:t>
      </w:r>
      <w:r w:rsidR="00313986">
        <w:rPr>
          <w:lang w:eastAsia="en-GB"/>
        </w:rPr>
        <w:t xml:space="preserve">also </w:t>
      </w:r>
      <w:r w:rsidR="00DB537D">
        <w:rPr>
          <w:lang w:eastAsia="en-GB"/>
        </w:rPr>
        <w:t>signalled</w:t>
      </w:r>
      <w:r w:rsidR="009202B6">
        <w:rPr>
          <w:lang w:eastAsia="en-GB"/>
        </w:rPr>
        <w:t xml:space="preserve"> </w:t>
      </w:r>
      <w:r w:rsidR="00BE72AE">
        <w:rPr>
          <w:lang w:eastAsia="en-GB"/>
        </w:rPr>
        <w:t xml:space="preserve">in </w:t>
      </w:r>
      <w:r w:rsidR="009202B6">
        <w:rPr>
          <w:lang w:eastAsia="en-GB"/>
        </w:rPr>
        <w:t>the</w:t>
      </w:r>
      <w:r w:rsidR="00DB537D">
        <w:rPr>
          <w:lang w:eastAsia="en-GB"/>
        </w:rPr>
        <w:t xml:space="preserve"> OtherConfig IE.</w:t>
      </w:r>
      <w:bookmarkEnd w:id="93"/>
    </w:p>
    <w:p w14:paraId="1CFB705B" w14:textId="4ABE22A2" w:rsidR="007447FB" w:rsidRPr="007447FB" w:rsidRDefault="007447FB" w:rsidP="00CB349F"/>
    <w:p w14:paraId="3AA70DA1" w14:textId="1BCDC18C" w:rsidR="004004AA" w:rsidRDefault="004004AA" w:rsidP="004004AA">
      <w:pPr>
        <w:pStyle w:val="Heading2"/>
      </w:pPr>
      <w:r>
        <w:t>2.</w:t>
      </w:r>
      <w:r w:rsidR="00905231">
        <w:t>3</w:t>
      </w:r>
      <w:r>
        <w:tab/>
        <w:t>Discussion on TSCAI for XR and RAN2 impacts</w:t>
      </w:r>
    </w:p>
    <w:p w14:paraId="35C29BE0" w14:textId="0B235CE3" w:rsidR="004004AA" w:rsidRPr="002F320D" w:rsidRDefault="004004AA" w:rsidP="004004AA">
      <w:r>
        <w:t xml:space="preserve">In </w:t>
      </w:r>
      <w:r w:rsidR="00AB6C12">
        <w:t>[</w:t>
      </w:r>
      <w:r w:rsidR="00905231">
        <w:t>2</w:t>
      </w:r>
      <w:r w:rsidR="00AB6C12">
        <w:fldChar w:fldCharType="begin"/>
      </w:r>
      <w:r w:rsidR="00AB6C12">
        <w:instrText xml:space="preserve"> PAGEREF _Ref142304118 \h </w:instrText>
      </w:r>
      <w:r w:rsidR="00303AC4">
        <w:fldChar w:fldCharType="separate"/>
      </w:r>
      <w:r w:rsidR="00AB6C12">
        <w:fldChar w:fldCharType="end"/>
      </w:r>
      <w:r w:rsidR="00AB6C12">
        <w:t>]</w:t>
      </w:r>
      <w:r>
        <w:t xml:space="preserve"> SA2 provides the following LS to RAN2/RAN3</w:t>
      </w:r>
    </w:p>
    <w:p w14:paraId="05E2B7AC" w14:textId="77777777" w:rsidR="004004AA" w:rsidRDefault="004004AA" w:rsidP="004004AA">
      <w:r>
        <w:t xml:space="preserve"> </w:t>
      </w:r>
      <w:r>
        <w:rPr>
          <w:noProof/>
        </w:rPr>
        <mc:AlternateContent>
          <mc:Choice Requires="wps">
            <w:drawing>
              <wp:inline distT="0" distB="0" distL="0" distR="0" wp14:anchorId="02C8DF6E" wp14:editId="6F301FED">
                <wp:extent cx="6120765" cy="1585732"/>
                <wp:effectExtent l="0" t="0" r="13335" b="14605"/>
                <wp:docPr id="1731785110" name="Text Box 1731785110"/>
                <wp:cNvGraphicFramePr/>
                <a:graphic xmlns:a="http://schemas.openxmlformats.org/drawingml/2006/main">
                  <a:graphicData uri="http://schemas.microsoft.com/office/word/2010/wordprocessingShape">
                    <wps:wsp>
                      <wps:cNvSpPr txBox="1"/>
                      <wps:spPr>
                        <a:xfrm>
                          <a:off x="0" y="0"/>
                          <a:ext cx="6120765" cy="1585732"/>
                        </a:xfrm>
                        <a:prstGeom prst="rect">
                          <a:avLst/>
                        </a:prstGeom>
                        <a:noFill/>
                        <a:ln w="6350">
                          <a:solidFill>
                            <a:prstClr val="black"/>
                          </a:solidFill>
                        </a:ln>
                      </wps:spPr>
                      <wps:txbx>
                        <w:txbxContent>
                          <w:p w14:paraId="4D923EE5" w14:textId="77777777" w:rsidR="004004AA" w:rsidRDefault="004004AA" w:rsidP="004004AA">
                            <w:pPr>
                              <w:spacing w:after="120"/>
                              <w:rPr>
                                <w:rFonts w:ascii="Arial" w:hAnsi="Arial" w:cs="Arial"/>
                                <w:b/>
                              </w:rPr>
                            </w:pPr>
                            <w:r>
                              <w:rPr>
                                <w:rFonts w:ascii="Arial" w:hAnsi="Arial" w:cs="Arial"/>
                                <w:b/>
                              </w:rPr>
                              <w:t>1. Overall Description:</w:t>
                            </w:r>
                          </w:p>
                          <w:p w14:paraId="7E83BED0" w14:textId="77777777" w:rsidR="004004AA" w:rsidRDefault="004004AA" w:rsidP="004004AA">
                            <w:pPr>
                              <w:pStyle w:val="Header"/>
                              <w:tabs>
                                <w:tab w:val="right" w:pos="9781"/>
                              </w:tabs>
                              <w:rPr>
                                <w:rFonts w:cs="Arial"/>
                                <w:lang w:val="en-US"/>
                              </w:rPr>
                            </w:pPr>
                            <w:r>
                              <w:rPr>
                                <w:rFonts w:cs="Arial"/>
                                <w:lang w:val="en-US"/>
                              </w:rPr>
                              <w:t>SA2 thanks RAN2 for their LS in (</w:t>
                            </w:r>
                            <w:r w:rsidRPr="00901ADB">
                              <w:rPr>
                                <w:rFonts w:cs="Arial"/>
                                <w:lang w:val="en-US"/>
                              </w:rPr>
                              <w:t>S2-2306323/R2-2304569</w:t>
                            </w:r>
                            <w:r>
                              <w:rPr>
                                <w:rFonts w:cs="Arial"/>
                                <w:lang w:val="en-US"/>
                              </w:rPr>
                              <w:t>)</w:t>
                            </w:r>
                            <w:r>
                              <w:rPr>
                                <w:rFonts w:cs="Arial"/>
                                <w:bCs/>
                              </w:rPr>
                              <w:t xml:space="preserve"> on TSCAI for XR and would like to provide the following feedback:</w:t>
                            </w:r>
                          </w:p>
                          <w:p w14:paraId="1F3C39C9" w14:textId="77777777" w:rsidR="004004AA" w:rsidRDefault="004004AA" w:rsidP="004004AA">
                            <w:pPr>
                              <w:pStyle w:val="Header"/>
                              <w:tabs>
                                <w:tab w:val="right" w:pos="9781"/>
                              </w:tabs>
                              <w:rPr>
                                <w:rFonts w:cs="Arial"/>
                                <w:lang w:val="en-US" w:eastAsia="zh-CN"/>
                              </w:rPr>
                            </w:pPr>
                          </w:p>
                          <w:p w14:paraId="64819009" w14:textId="77777777" w:rsidR="004004AA" w:rsidRDefault="004004AA" w:rsidP="004004AA">
                            <w:pPr>
                              <w:pStyle w:val="Header"/>
                              <w:spacing w:after="120"/>
                              <w:ind w:left="360"/>
                              <w:rPr>
                                <w:rFonts w:cs="Arial"/>
                                <w:lang w:val="en-US"/>
                              </w:rPr>
                            </w:pPr>
                            <w:r w:rsidRPr="00043F09">
                              <w:rPr>
                                <w:rFonts w:cs="Arial"/>
                                <w:lang w:val="en-US"/>
                              </w:rPr>
                              <w:t>Question:</w:t>
                            </w:r>
                            <w:r>
                              <w:rPr>
                                <w:rFonts w:cs="Arial"/>
                                <w:lang w:val="en-US"/>
                              </w:rPr>
                              <w:t xml:space="preserve"> RAN2 has discussed the provision of assistance information from CN to RAN for XR services and is wondering </w:t>
                            </w:r>
                            <w:r w:rsidRPr="00F708FE">
                              <w:rPr>
                                <w:rFonts w:cs="Arial"/>
                                <w:lang w:val="en-US"/>
                              </w:rPr>
                              <w:t>whether TSCAI can be provided for both GBR and non-GBR QoS flows in case of XR</w:t>
                            </w:r>
                            <w:r>
                              <w:rPr>
                                <w:rFonts w:cs="Arial"/>
                                <w:lang w:val="en-US"/>
                              </w:rPr>
                              <w:t>.</w:t>
                            </w:r>
                          </w:p>
                          <w:p w14:paraId="597F9610" w14:textId="77777777" w:rsidR="004004AA" w:rsidRPr="00901ADB" w:rsidRDefault="004004AA" w:rsidP="004004AA">
                            <w:pPr>
                              <w:pStyle w:val="Header"/>
                              <w:tabs>
                                <w:tab w:val="right" w:pos="9781"/>
                              </w:tabs>
                              <w:rPr>
                                <w:rFonts w:cs="Arial"/>
                                <w:lang w:val="en-US" w:eastAsia="zh-CN"/>
                              </w:rPr>
                            </w:pPr>
                          </w:p>
                          <w:p w14:paraId="0EACDA21" w14:textId="77777777" w:rsidR="004004AA" w:rsidRPr="00633B3D" w:rsidRDefault="004004AA" w:rsidP="004004AA">
                            <w:pPr>
                              <w:pStyle w:val="Header"/>
                              <w:tabs>
                                <w:tab w:val="right" w:pos="9781"/>
                              </w:tabs>
                              <w:spacing w:line="276" w:lineRule="auto"/>
                              <w:ind w:left="360"/>
                              <w:rPr>
                                <w:rFonts w:cs="Arial"/>
                                <w:lang w:val="en-US" w:eastAsia="zh-CN"/>
                              </w:rPr>
                            </w:pPr>
                            <w:r w:rsidRPr="00633B3D">
                              <w:rPr>
                                <w:rFonts w:cs="Arial" w:hint="eastAsia"/>
                                <w:lang w:val="en-US" w:eastAsia="zh-CN"/>
                              </w:rPr>
                              <w:t>S</w:t>
                            </w:r>
                            <w:r w:rsidRPr="00633B3D">
                              <w:rPr>
                                <w:rFonts w:cs="Arial"/>
                                <w:lang w:val="en-US" w:eastAsia="zh-CN"/>
                              </w:rPr>
                              <w:t xml:space="preserve">A2 </w:t>
                            </w:r>
                            <w:r w:rsidRPr="00633B3D">
                              <w:rPr>
                                <w:rFonts w:cs="Arial" w:hint="eastAsia"/>
                                <w:lang w:val="en-US" w:eastAsia="zh-CN"/>
                              </w:rPr>
                              <w:t>A</w:t>
                            </w:r>
                            <w:r w:rsidRPr="00633B3D">
                              <w:rPr>
                                <w:rFonts w:cs="Arial"/>
                                <w:lang w:val="en-US" w:eastAsia="zh-CN"/>
                              </w:rPr>
                              <w:t>nswer</w:t>
                            </w:r>
                            <w:r>
                              <w:rPr>
                                <w:rFonts w:cs="Arial"/>
                                <w:lang w:val="en-US" w:eastAsia="zh-CN"/>
                              </w:rPr>
                              <w:t xml:space="preserve">: for </w:t>
                            </w:r>
                            <w:r>
                              <w:rPr>
                                <w:rFonts w:cs="Arial"/>
                                <w:lang w:val="en-US"/>
                              </w:rPr>
                              <w:t>either</w:t>
                            </w:r>
                            <w:r w:rsidRPr="00F708FE">
                              <w:rPr>
                                <w:rFonts w:cs="Arial"/>
                                <w:lang w:val="en-US"/>
                              </w:rPr>
                              <w:t xml:space="preserve"> GBR</w:t>
                            </w:r>
                            <w:r>
                              <w:rPr>
                                <w:rFonts w:cs="Arial"/>
                                <w:lang w:val="en-US"/>
                              </w:rPr>
                              <w:t xml:space="preserve"> or</w:t>
                            </w:r>
                            <w:r w:rsidRPr="00F708FE">
                              <w:rPr>
                                <w:rFonts w:cs="Arial"/>
                                <w:lang w:val="en-US"/>
                              </w:rPr>
                              <w:t xml:space="preserve"> non-GBR QoS flow</w:t>
                            </w:r>
                            <w:r>
                              <w:rPr>
                                <w:rFonts w:cs="Arial"/>
                                <w:lang w:val="en-US"/>
                              </w:rPr>
                              <w:t>, TSCAI can be provided to the RAN</w:t>
                            </w:r>
                            <w:r>
                              <w:rPr>
                                <w:rFonts w:cs="Arial"/>
                                <w:lang w:val="en-US" w:eastAsia="zh-CN"/>
                              </w:rPr>
                              <w:t>.</w:t>
                            </w:r>
                          </w:p>
                          <w:p w14:paraId="1838D033" w14:textId="77777777" w:rsidR="004004AA" w:rsidRPr="00DB0209" w:rsidRDefault="004004AA" w:rsidP="004004AA">
                            <w:pPr>
                              <w:pStyle w:val="Header"/>
                              <w:tabs>
                                <w:tab w:val="right" w:pos="9781"/>
                              </w:tabs>
                              <w:ind w:left="360"/>
                              <w:rPr>
                                <w:rFonts w:cs="Arial"/>
                                <w:lang w:eastAsia="zh-CN"/>
                              </w:rPr>
                            </w:pPr>
                          </w:p>
                          <w:p w14:paraId="5697EE72" w14:textId="77777777" w:rsidR="004004AA" w:rsidRPr="001F78D2" w:rsidRDefault="004004AA" w:rsidP="004004AA">
                            <w:pPr>
                              <w:pStyle w:val="Header"/>
                              <w:tabs>
                                <w:tab w:val="right" w:pos="9781"/>
                              </w:tabs>
                              <w:rPr>
                                <w:rFonts w:cs="Arial"/>
                                <w:lang w:eastAsia="zh-CN"/>
                              </w:rPr>
                            </w:pPr>
                          </w:p>
                          <w:p w14:paraId="1DA374EA" w14:textId="77777777" w:rsidR="004004AA" w:rsidRPr="00901ADB" w:rsidRDefault="004004AA" w:rsidP="004004AA">
                            <w:pPr>
                              <w:pStyle w:val="Header"/>
                              <w:spacing w:after="120"/>
                              <w:rPr>
                                <w:rFonts w:cs="Arial"/>
                              </w:rPr>
                            </w:pPr>
                          </w:p>
                          <w:p w14:paraId="22C90542" w14:textId="77777777" w:rsidR="004004AA" w:rsidRPr="005B65AA" w:rsidRDefault="004004AA" w:rsidP="004004AA">
                            <w:pPr>
                              <w:pStyle w:val="Header"/>
                              <w:spacing w:after="120"/>
                              <w:rPr>
                                <w:rFonts w:cs="Arial"/>
                              </w:rPr>
                            </w:pPr>
                          </w:p>
                          <w:p w14:paraId="14DB7D0F" w14:textId="77777777" w:rsidR="004004AA" w:rsidRDefault="004004AA" w:rsidP="004004AA">
                            <w:pPr>
                              <w:spacing w:after="120"/>
                              <w:rPr>
                                <w:rFonts w:ascii="Arial" w:hAnsi="Arial" w:cs="Arial"/>
                                <w:b/>
                              </w:rPr>
                            </w:pPr>
                            <w:r>
                              <w:rPr>
                                <w:rFonts w:ascii="Arial" w:hAnsi="Arial" w:cs="Arial"/>
                                <w:b/>
                              </w:rPr>
                              <w:t>2. Actions:</w:t>
                            </w:r>
                          </w:p>
                          <w:p w14:paraId="4359783F" w14:textId="77777777" w:rsidR="004004AA" w:rsidRDefault="004004AA" w:rsidP="004004AA">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 and RAN3 group:</w:t>
                            </w:r>
                          </w:p>
                          <w:p w14:paraId="5A66F3E2" w14:textId="77777777" w:rsidR="004004AA" w:rsidRPr="005807F2" w:rsidRDefault="004004AA" w:rsidP="004004AA">
                            <w:pPr>
                              <w:spacing w:after="120"/>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SA2 respectfully asks RAN2 and RAN3 to take the above information into consideration.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2C8DF6E" id="Text Box 1731785110" o:spid="_x0000_s1029" type="#_x0000_t202" style="width:481.95pt;height:1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" filled="f" strokeweight=".5pt">
                <v:textbox>
                  <w:txbxContent>
                    <w:p w14:paraId="4D923EE5" w14:textId="77777777" w:rsidR="004004AA" w:rsidRDefault="004004AA" w:rsidP="004004AA">
                      <w:pPr>
                        <w:spacing w:after="120"/>
                        <w:rPr>
                          <w:rFonts w:ascii="Arial" w:hAnsi="Arial" w:cs="Arial"/>
                          <w:b/>
                        </w:rPr>
                      </w:pPr>
                      <w:r>
                        <w:rPr>
                          <w:rFonts w:ascii="Arial" w:hAnsi="Arial" w:cs="Arial"/>
                          <w:b/>
                        </w:rPr>
                        <w:t>1. Overall Description:</w:t>
                      </w:r>
                    </w:p>
                    <w:p w14:paraId="7E83BED0" w14:textId="77777777" w:rsidR="004004AA" w:rsidRDefault="004004AA" w:rsidP="004004AA">
                      <w:pPr>
                        <w:pStyle w:val="Header"/>
                        <w:tabs>
                          <w:tab w:val="right" w:pos="9781"/>
                        </w:tabs>
                        <w:rPr>
                          <w:rFonts w:cs="Arial"/>
                          <w:lang w:val="en-US"/>
                        </w:rPr>
                      </w:pPr>
                      <w:r>
                        <w:rPr>
                          <w:rFonts w:cs="Arial"/>
                          <w:lang w:val="en-US"/>
                        </w:rPr>
                        <w:t>SA2 thanks RAN2 for their LS in (</w:t>
                      </w:r>
                      <w:r w:rsidRPr="00901ADB">
                        <w:rPr>
                          <w:rFonts w:cs="Arial"/>
                          <w:lang w:val="en-US"/>
                        </w:rPr>
                        <w:t>S2-2306323/R2-2304569</w:t>
                      </w:r>
                      <w:r>
                        <w:rPr>
                          <w:rFonts w:cs="Arial"/>
                          <w:lang w:val="en-US"/>
                        </w:rPr>
                        <w:t>)</w:t>
                      </w:r>
                      <w:r>
                        <w:rPr>
                          <w:rFonts w:cs="Arial"/>
                          <w:bCs/>
                        </w:rPr>
                        <w:t xml:space="preserve"> on TSCAI for XR and would like to provide the following feedback:</w:t>
                      </w:r>
                    </w:p>
                    <w:p w14:paraId="1F3C39C9" w14:textId="77777777" w:rsidR="004004AA" w:rsidRDefault="004004AA" w:rsidP="004004AA">
                      <w:pPr>
                        <w:pStyle w:val="Header"/>
                        <w:tabs>
                          <w:tab w:val="right" w:pos="9781"/>
                        </w:tabs>
                        <w:rPr>
                          <w:rFonts w:cs="Arial"/>
                          <w:lang w:val="en-US" w:eastAsia="zh-CN"/>
                        </w:rPr>
                      </w:pPr>
                    </w:p>
                    <w:p w14:paraId="64819009" w14:textId="77777777" w:rsidR="004004AA" w:rsidRDefault="004004AA" w:rsidP="004004AA">
                      <w:pPr>
                        <w:pStyle w:val="Header"/>
                        <w:spacing w:after="120"/>
                        <w:ind w:left="360"/>
                        <w:rPr>
                          <w:rFonts w:cs="Arial"/>
                          <w:lang w:val="en-US"/>
                        </w:rPr>
                      </w:pPr>
                      <w:r w:rsidRPr="00043F09">
                        <w:rPr>
                          <w:rFonts w:cs="Arial"/>
                          <w:lang w:val="en-US"/>
                        </w:rPr>
                        <w:t>Question:</w:t>
                      </w:r>
                      <w:r>
                        <w:rPr>
                          <w:rFonts w:cs="Arial"/>
                          <w:lang w:val="en-US"/>
                        </w:rPr>
                        <w:t xml:space="preserve"> RAN2 has discussed the provision of assistance information from CN to RAN for XR services and is wondering </w:t>
                      </w:r>
                      <w:r w:rsidRPr="00F708FE">
                        <w:rPr>
                          <w:rFonts w:cs="Arial"/>
                          <w:lang w:val="en-US"/>
                        </w:rPr>
                        <w:t>whether TSCAI can be provided for both GBR and non-GBR QoS flows in case of XR</w:t>
                      </w:r>
                      <w:r>
                        <w:rPr>
                          <w:rFonts w:cs="Arial"/>
                          <w:lang w:val="en-US"/>
                        </w:rPr>
                        <w:t>.</w:t>
                      </w:r>
                    </w:p>
                    <w:p w14:paraId="597F9610" w14:textId="77777777" w:rsidR="004004AA" w:rsidRPr="00901ADB" w:rsidRDefault="004004AA" w:rsidP="004004AA">
                      <w:pPr>
                        <w:pStyle w:val="Header"/>
                        <w:tabs>
                          <w:tab w:val="right" w:pos="9781"/>
                        </w:tabs>
                        <w:rPr>
                          <w:rFonts w:cs="Arial"/>
                          <w:lang w:val="en-US" w:eastAsia="zh-CN"/>
                        </w:rPr>
                      </w:pPr>
                    </w:p>
                    <w:p w14:paraId="0EACDA21" w14:textId="77777777" w:rsidR="004004AA" w:rsidRPr="00633B3D" w:rsidRDefault="004004AA" w:rsidP="004004AA">
                      <w:pPr>
                        <w:pStyle w:val="Header"/>
                        <w:tabs>
                          <w:tab w:val="right" w:pos="9781"/>
                        </w:tabs>
                        <w:spacing w:line="276" w:lineRule="auto"/>
                        <w:ind w:left="360"/>
                        <w:rPr>
                          <w:rFonts w:cs="Arial"/>
                          <w:lang w:val="en-US" w:eastAsia="zh-CN"/>
                        </w:rPr>
                      </w:pPr>
                      <w:r w:rsidRPr="00633B3D">
                        <w:rPr>
                          <w:rFonts w:cs="Arial" w:hint="eastAsia"/>
                          <w:lang w:val="en-US" w:eastAsia="zh-CN"/>
                        </w:rPr>
                        <w:t>S</w:t>
                      </w:r>
                      <w:r w:rsidRPr="00633B3D">
                        <w:rPr>
                          <w:rFonts w:cs="Arial"/>
                          <w:lang w:val="en-US" w:eastAsia="zh-CN"/>
                        </w:rPr>
                        <w:t xml:space="preserve">A2 </w:t>
                      </w:r>
                      <w:r w:rsidRPr="00633B3D">
                        <w:rPr>
                          <w:rFonts w:cs="Arial" w:hint="eastAsia"/>
                          <w:lang w:val="en-US" w:eastAsia="zh-CN"/>
                        </w:rPr>
                        <w:t>A</w:t>
                      </w:r>
                      <w:r w:rsidRPr="00633B3D">
                        <w:rPr>
                          <w:rFonts w:cs="Arial"/>
                          <w:lang w:val="en-US" w:eastAsia="zh-CN"/>
                        </w:rPr>
                        <w:t>nswer</w:t>
                      </w:r>
                      <w:r>
                        <w:rPr>
                          <w:rFonts w:cs="Arial"/>
                          <w:lang w:val="en-US" w:eastAsia="zh-CN"/>
                        </w:rPr>
                        <w:t xml:space="preserve">: for </w:t>
                      </w:r>
                      <w:r>
                        <w:rPr>
                          <w:rFonts w:cs="Arial"/>
                          <w:lang w:val="en-US"/>
                        </w:rPr>
                        <w:t>either</w:t>
                      </w:r>
                      <w:r w:rsidRPr="00F708FE">
                        <w:rPr>
                          <w:rFonts w:cs="Arial"/>
                          <w:lang w:val="en-US"/>
                        </w:rPr>
                        <w:t xml:space="preserve"> GBR</w:t>
                      </w:r>
                      <w:r>
                        <w:rPr>
                          <w:rFonts w:cs="Arial"/>
                          <w:lang w:val="en-US"/>
                        </w:rPr>
                        <w:t xml:space="preserve"> or</w:t>
                      </w:r>
                      <w:r w:rsidRPr="00F708FE">
                        <w:rPr>
                          <w:rFonts w:cs="Arial"/>
                          <w:lang w:val="en-US"/>
                        </w:rPr>
                        <w:t xml:space="preserve"> non-GBR QoS flow</w:t>
                      </w:r>
                      <w:r>
                        <w:rPr>
                          <w:rFonts w:cs="Arial"/>
                          <w:lang w:val="en-US"/>
                        </w:rPr>
                        <w:t>, TSCAI can be provided to the RAN</w:t>
                      </w:r>
                      <w:r>
                        <w:rPr>
                          <w:rFonts w:cs="Arial"/>
                          <w:lang w:val="en-US" w:eastAsia="zh-CN"/>
                        </w:rPr>
                        <w:t>.</w:t>
                      </w:r>
                    </w:p>
                    <w:p w14:paraId="1838D033" w14:textId="77777777" w:rsidR="004004AA" w:rsidRPr="00DB0209" w:rsidRDefault="004004AA" w:rsidP="004004AA">
                      <w:pPr>
                        <w:pStyle w:val="Header"/>
                        <w:tabs>
                          <w:tab w:val="right" w:pos="9781"/>
                        </w:tabs>
                        <w:ind w:left="360"/>
                        <w:rPr>
                          <w:rFonts w:cs="Arial"/>
                          <w:lang w:eastAsia="zh-CN"/>
                        </w:rPr>
                      </w:pPr>
                    </w:p>
                    <w:p w14:paraId="5697EE72" w14:textId="77777777" w:rsidR="004004AA" w:rsidRPr="001F78D2" w:rsidRDefault="004004AA" w:rsidP="004004AA">
                      <w:pPr>
                        <w:pStyle w:val="Header"/>
                        <w:tabs>
                          <w:tab w:val="right" w:pos="9781"/>
                        </w:tabs>
                        <w:rPr>
                          <w:rFonts w:cs="Arial"/>
                          <w:lang w:eastAsia="zh-CN"/>
                        </w:rPr>
                      </w:pPr>
                    </w:p>
                    <w:p w14:paraId="1DA374EA" w14:textId="77777777" w:rsidR="004004AA" w:rsidRPr="00901ADB" w:rsidRDefault="004004AA" w:rsidP="004004AA">
                      <w:pPr>
                        <w:pStyle w:val="Header"/>
                        <w:spacing w:after="120"/>
                        <w:rPr>
                          <w:rFonts w:cs="Arial"/>
                        </w:rPr>
                      </w:pPr>
                    </w:p>
                    <w:p w14:paraId="22C90542" w14:textId="77777777" w:rsidR="004004AA" w:rsidRPr="005B65AA" w:rsidRDefault="004004AA" w:rsidP="004004AA">
                      <w:pPr>
                        <w:pStyle w:val="Header"/>
                        <w:spacing w:after="120"/>
                        <w:rPr>
                          <w:rFonts w:cs="Arial"/>
                        </w:rPr>
                      </w:pPr>
                    </w:p>
                    <w:p w14:paraId="14DB7D0F" w14:textId="77777777" w:rsidR="004004AA" w:rsidRDefault="004004AA" w:rsidP="004004AA">
                      <w:pPr>
                        <w:spacing w:after="120"/>
                        <w:rPr>
                          <w:rFonts w:ascii="Arial" w:hAnsi="Arial" w:cs="Arial"/>
                          <w:b/>
                        </w:rPr>
                      </w:pPr>
                      <w:r>
                        <w:rPr>
                          <w:rFonts w:ascii="Arial" w:hAnsi="Arial" w:cs="Arial"/>
                          <w:b/>
                        </w:rPr>
                        <w:t>2. Actions:</w:t>
                      </w:r>
                    </w:p>
                    <w:p w14:paraId="4359783F" w14:textId="77777777" w:rsidR="004004AA" w:rsidRDefault="004004AA" w:rsidP="004004AA">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 and RAN3 group:</w:t>
                      </w:r>
                    </w:p>
                    <w:p w14:paraId="5A66F3E2" w14:textId="77777777" w:rsidR="004004AA" w:rsidRPr="005807F2" w:rsidRDefault="004004AA" w:rsidP="004004AA">
                      <w:pPr>
                        <w:spacing w:after="120"/>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SA2 respectfully asks RAN2 and RAN3 to take the above information into consideration.</w:t>
                      </w:r>
                    </w:p>
                  </w:txbxContent>
                </v:textbox>
                <w10:anchorlock/>
              </v:shape>
            </w:pict>
          </mc:Fallback>
        </mc:AlternateContent>
      </w:r>
    </w:p>
    <w:p w14:paraId="65ACE60C" w14:textId="77777777" w:rsidR="004004AA" w:rsidRPr="002C29F2" w:rsidRDefault="004004AA" w:rsidP="004004AA">
      <w:r w:rsidRPr="0066425B">
        <w:rPr>
          <w:color w:val="000000"/>
          <w:lang w:eastAsia="en-GB"/>
        </w:rPr>
        <w:t xml:space="preserve">In NGAP, the TSCAI is provided as part of the </w:t>
      </w:r>
      <w:r w:rsidRPr="0066425B">
        <w:rPr>
          <w:i/>
          <w:iCs/>
          <w:color w:val="000000"/>
          <w:lang w:eastAsia="en-GB"/>
        </w:rPr>
        <w:t>TSC Traffic Characteristics</w:t>
      </w:r>
      <w:r w:rsidRPr="0066425B">
        <w:rPr>
          <w:color w:val="000000"/>
          <w:lang w:eastAsia="en-GB"/>
        </w:rPr>
        <w:t xml:space="preserve"> IE (TS 38.413 section 9.3.1.130), which is included in the </w:t>
      </w:r>
      <w:r w:rsidRPr="0066425B">
        <w:rPr>
          <w:i/>
          <w:iCs/>
          <w:color w:val="000000"/>
          <w:lang w:eastAsia="en-GB"/>
        </w:rPr>
        <w:t>PDU Session Resource Setup Request Transfer</w:t>
      </w:r>
      <w:r w:rsidRPr="0066425B">
        <w:rPr>
          <w:color w:val="000000"/>
          <w:lang w:eastAsia="en-GB"/>
        </w:rPr>
        <w:t xml:space="preserve"> (TS 38.413 section 9.3.4.1) and </w:t>
      </w:r>
      <w:r w:rsidRPr="0066425B">
        <w:rPr>
          <w:i/>
          <w:iCs/>
          <w:color w:val="000000"/>
          <w:lang w:eastAsia="en-GB"/>
        </w:rPr>
        <w:t xml:space="preserve">PDU Session Resource Modify Request Transfer </w:t>
      </w:r>
      <w:r w:rsidRPr="0066425B">
        <w:rPr>
          <w:color w:val="000000"/>
          <w:lang w:eastAsia="en-GB"/>
        </w:rPr>
        <w:t>(section 9.3.4.3) IEs. There, we can see that the IE is bound only to GBR QoS flows and is ignored otherwise by the NG-RAN.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15"/>
        <w:gridCol w:w="972"/>
        <w:gridCol w:w="1006"/>
        <w:gridCol w:w="1530"/>
        <w:gridCol w:w="1704"/>
        <w:gridCol w:w="1041"/>
        <w:gridCol w:w="1050"/>
      </w:tblGrid>
      <w:tr w:rsidR="004004AA" w:rsidRPr="002C29F2" w14:paraId="51CFC15E" w14:textId="77777777">
        <w:trPr>
          <w:trHeight w:val="300"/>
        </w:trPr>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35024CC7" w14:textId="77777777" w:rsidR="004004AA" w:rsidRPr="002C29F2" w:rsidRDefault="004004AA">
            <w:pPr>
              <w:overflowPunct/>
              <w:autoSpaceDE/>
              <w:autoSpaceDN/>
              <w:adjustRightInd/>
              <w:spacing w:after="0"/>
              <w:ind w:left="150"/>
              <w:rPr>
                <w:sz w:val="24"/>
                <w:szCs w:val="24"/>
                <w:lang w:val="en-US" w:eastAsia="en-GB"/>
              </w:rPr>
            </w:pPr>
            <w:r w:rsidRPr="002C29F2">
              <w:rPr>
                <w:rFonts w:ascii="Arial" w:hAnsi="Arial" w:cs="Arial"/>
                <w:sz w:val="18"/>
                <w:szCs w:val="18"/>
                <w:lang w:eastAsia="en-GB"/>
              </w:rPr>
              <w:t>&gt;&gt;TSC Traffic Characteristics</w:t>
            </w:r>
            <w:r w:rsidRPr="002C29F2">
              <w:rPr>
                <w:rFonts w:ascii="Arial" w:hAnsi="Arial" w:cs="Arial"/>
                <w:sz w:val="18"/>
                <w:szCs w:val="18"/>
                <w:lang w:val="en-US" w:eastAsia="en-GB"/>
              </w:rPr>
              <w:t> </w:t>
            </w:r>
          </w:p>
        </w:tc>
        <w:tc>
          <w:tcPr>
            <w:tcW w:w="1020" w:type="dxa"/>
            <w:tcBorders>
              <w:top w:val="single" w:sz="6" w:space="0" w:color="auto"/>
              <w:left w:val="single" w:sz="6" w:space="0" w:color="auto"/>
              <w:bottom w:val="single" w:sz="6" w:space="0" w:color="auto"/>
              <w:right w:val="single" w:sz="6" w:space="0" w:color="auto"/>
            </w:tcBorders>
            <w:shd w:val="clear" w:color="auto" w:fill="auto"/>
            <w:hideMark/>
          </w:tcPr>
          <w:p w14:paraId="34482FC8" w14:textId="77777777" w:rsidR="004004AA" w:rsidRPr="002C29F2" w:rsidRDefault="004004AA">
            <w:pPr>
              <w:overflowPunct/>
              <w:autoSpaceDE/>
              <w:autoSpaceDN/>
              <w:adjustRightInd/>
              <w:spacing w:after="0"/>
              <w:rPr>
                <w:sz w:val="24"/>
                <w:szCs w:val="24"/>
                <w:lang w:val="en-US" w:eastAsia="en-GB"/>
              </w:rPr>
            </w:pPr>
            <w:r w:rsidRPr="002C29F2">
              <w:rPr>
                <w:rFonts w:ascii="Arial" w:hAnsi="Arial" w:cs="Arial"/>
                <w:sz w:val="18"/>
                <w:szCs w:val="18"/>
                <w:lang w:eastAsia="en-GB"/>
              </w:rPr>
              <w:t>O</w:t>
            </w:r>
            <w:r w:rsidRPr="002C29F2">
              <w:rPr>
                <w:rFonts w:ascii="Arial" w:hAnsi="Arial" w:cs="Arial"/>
                <w:sz w:val="18"/>
                <w:szCs w:val="18"/>
                <w:lang w:val="en-US" w:eastAsia="en-GB"/>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505DDC0E" w14:textId="77777777" w:rsidR="004004AA" w:rsidRPr="002C29F2" w:rsidRDefault="004004AA">
            <w:pPr>
              <w:overflowPunct/>
              <w:autoSpaceDE/>
              <w:autoSpaceDN/>
              <w:adjustRightInd/>
              <w:spacing w:after="0"/>
              <w:rPr>
                <w:sz w:val="24"/>
                <w:szCs w:val="24"/>
                <w:lang w:val="en-US" w:eastAsia="en-GB"/>
              </w:rPr>
            </w:pPr>
            <w:r w:rsidRPr="002C29F2">
              <w:rPr>
                <w:rFonts w:ascii="Arial" w:hAnsi="Arial" w:cs="Arial"/>
                <w:sz w:val="18"/>
                <w:szCs w:val="18"/>
                <w:lang w:val="en-US" w:eastAsia="en-GB"/>
              </w:rPr>
              <w:t> </w:t>
            </w:r>
          </w:p>
        </w:tc>
        <w:tc>
          <w:tcPr>
            <w:tcW w:w="1575" w:type="dxa"/>
            <w:tcBorders>
              <w:top w:val="single" w:sz="6" w:space="0" w:color="auto"/>
              <w:left w:val="single" w:sz="6" w:space="0" w:color="auto"/>
              <w:bottom w:val="single" w:sz="6" w:space="0" w:color="auto"/>
              <w:right w:val="single" w:sz="6" w:space="0" w:color="auto"/>
            </w:tcBorders>
            <w:shd w:val="clear" w:color="auto" w:fill="auto"/>
            <w:hideMark/>
          </w:tcPr>
          <w:p w14:paraId="3BCFDB1B" w14:textId="77777777" w:rsidR="004004AA" w:rsidRPr="002C29F2" w:rsidRDefault="004004AA">
            <w:pPr>
              <w:overflowPunct/>
              <w:autoSpaceDE/>
              <w:autoSpaceDN/>
              <w:adjustRightInd/>
              <w:spacing w:after="0"/>
              <w:rPr>
                <w:sz w:val="24"/>
                <w:szCs w:val="24"/>
                <w:lang w:val="en-US" w:eastAsia="en-GB"/>
              </w:rPr>
            </w:pPr>
            <w:r w:rsidRPr="002C29F2">
              <w:rPr>
                <w:rFonts w:ascii="Arial" w:hAnsi="Arial" w:cs="Arial"/>
                <w:sz w:val="18"/>
                <w:szCs w:val="18"/>
                <w:lang w:eastAsia="en-GB"/>
              </w:rPr>
              <w:t>9.3.1.130</w:t>
            </w:r>
            <w:r w:rsidRPr="002C29F2">
              <w:rPr>
                <w:rFonts w:ascii="Arial" w:hAnsi="Arial" w:cs="Arial"/>
                <w:sz w:val="18"/>
                <w:szCs w:val="18"/>
                <w:lang w:val="en-US" w:eastAsia="en-GB"/>
              </w:rPr>
              <w:t>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3015625E" w14:textId="77777777" w:rsidR="004004AA" w:rsidRPr="002C29F2" w:rsidRDefault="004004AA">
            <w:pPr>
              <w:overflowPunct/>
              <w:autoSpaceDE/>
              <w:autoSpaceDN/>
              <w:adjustRightInd/>
              <w:spacing w:after="0"/>
              <w:rPr>
                <w:sz w:val="24"/>
                <w:szCs w:val="24"/>
                <w:lang w:val="en-US" w:eastAsia="en-GB"/>
              </w:rPr>
            </w:pPr>
            <w:r w:rsidRPr="002C29F2">
              <w:rPr>
                <w:rFonts w:ascii="Arial" w:hAnsi="Arial" w:cs="Arial"/>
                <w:sz w:val="18"/>
                <w:szCs w:val="18"/>
                <w:highlight w:val="yellow"/>
                <w:lang w:eastAsia="en-GB"/>
              </w:rPr>
              <w:t>This IE may be present in case of GBR QoS flows and is ignored otherwise.</w:t>
            </w:r>
            <w:r w:rsidRPr="002C29F2">
              <w:rPr>
                <w:rFonts w:ascii="Arial" w:hAnsi="Arial" w:cs="Arial"/>
                <w:sz w:val="18"/>
                <w:szCs w:val="18"/>
                <w:lang w:val="en-US" w:eastAsia="en-GB"/>
              </w:rPr>
              <w:t>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3F6B7588" w14:textId="77777777" w:rsidR="004004AA" w:rsidRPr="002C29F2" w:rsidRDefault="004004AA">
            <w:pPr>
              <w:overflowPunct/>
              <w:autoSpaceDE/>
              <w:autoSpaceDN/>
              <w:adjustRightInd/>
              <w:spacing w:after="0"/>
              <w:jc w:val="center"/>
              <w:rPr>
                <w:sz w:val="24"/>
                <w:szCs w:val="24"/>
                <w:lang w:val="en-US" w:eastAsia="en-GB"/>
              </w:rPr>
            </w:pPr>
            <w:r w:rsidRPr="002C29F2">
              <w:rPr>
                <w:rFonts w:ascii="Arial" w:hAnsi="Arial" w:cs="Arial"/>
                <w:sz w:val="18"/>
                <w:szCs w:val="18"/>
                <w:lang w:eastAsia="en-GB"/>
              </w:rPr>
              <w:t>YES</w:t>
            </w:r>
            <w:r w:rsidRPr="002C29F2">
              <w:rPr>
                <w:rFonts w:ascii="Arial" w:hAnsi="Arial" w:cs="Arial"/>
                <w:sz w:val="18"/>
                <w:szCs w:val="18"/>
                <w:lang w:val="en-US" w:eastAsia="en-GB"/>
              </w:rPr>
              <w:t>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1888C3E4" w14:textId="77777777" w:rsidR="004004AA" w:rsidRPr="002C29F2" w:rsidRDefault="004004AA">
            <w:pPr>
              <w:overflowPunct/>
              <w:autoSpaceDE/>
              <w:autoSpaceDN/>
              <w:adjustRightInd/>
              <w:spacing w:after="0"/>
              <w:jc w:val="center"/>
              <w:rPr>
                <w:sz w:val="24"/>
                <w:szCs w:val="24"/>
                <w:lang w:val="en-US" w:eastAsia="en-GB"/>
              </w:rPr>
            </w:pPr>
            <w:r w:rsidRPr="002C29F2">
              <w:rPr>
                <w:rFonts w:ascii="Arial" w:hAnsi="Arial" w:cs="Arial"/>
                <w:sz w:val="18"/>
                <w:szCs w:val="18"/>
                <w:lang w:eastAsia="en-GB"/>
              </w:rPr>
              <w:t>ignore</w:t>
            </w:r>
            <w:r w:rsidRPr="002C29F2">
              <w:rPr>
                <w:rFonts w:ascii="Arial" w:hAnsi="Arial" w:cs="Arial"/>
                <w:sz w:val="18"/>
                <w:szCs w:val="18"/>
                <w:lang w:val="en-US" w:eastAsia="en-GB"/>
              </w:rPr>
              <w:t> </w:t>
            </w:r>
          </w:p>
        </w:tc>
      </w:tr>
    </w:tbl>
    <w:p w14:paraId="2A3A0E30" w14:textId="77777777" w:rsidR="004004AA" w:rsidRPr="002C29F2" w:rsidRDefault="004004AA" w:rsidP="004004AA">
      <w:pPr>
        <w:overflowPunct/>
        <w:autoSpaceDE/>
        <w:autoSpaceDN/>
        <w:adjustRightInd/>
        <w:spacing w:after="0"/>
        <w:rPr>
          <w:rFonts w:ascii="Segoe UI" w:hAnsi="Segoe UI" w:cs="Segoe UI"/>
          <w:sz w:val="18"/>
          <w:szCs w:val="18"/>
          <w:lang w:val="en-US" w:eastAsia="en-GB"/>
        </w:rPr>
      </w:pPr>
      <w:r w:rsidRPr="002C29F2">
        <w:rPr>
          <w:lang w:val="en-US" w:eastAsia="en-GB"/>
        </w:rPr>
        <w:t> </w:t>
      </w:r>
    </w:p>
    <w:p w14:paraId="103F1584" w14:textId="04F574E3" w:rsidR="004004AA" w:rsidRDefault="004004AA" w:rsidP="004004AA">
      <w:pPr>
        <w:overflowPunct/>
        <w:spacing w:after="0"/>
        <w:textAlignment w:val="auto"/>
        <w:rPr>
          <w:color w:val="000000"/>
          <w:lang w:eastAsia="en-GB"/>
        </w:rPr>
      </w:pPr>
      <w:r w:rsidRPr="007A574E">
        <w:rPr>
          <w:color w:val="000000"/>
          <w:lang w:eastAsia="en-GB"/>
        </w:rPr>
        <w:t xml:space="preserve">NG-RAN node according to the current </w:t>
      </w:r>
      <w:r w:rsidR="001D5D0E">
        <w:rPr>
          <w:color w:val="000000"/>
          <w:lang w:eastAsia="en-GB"/>
        </w:rPr>
        <w:t xml:space="preserve">RAN3 NGAP </w:t>
      </w:r>
      <w:r w:rsidRPr="007A574E">
        <w:rPr>
          <w:color w:val="000000"/>
          <w:lang w:eastAsia="en-GB"/>
        </w:rPr>
        <w:t>specification ignores the TSCAI IE when the QoS flow is non-GBR. The TSCAI related function will not be performed but the QoS flow may be setup successfully. </w:t>
      </w:r>
    </w:p>
    <w:p w14:paraId="5F2926C4" w14:textId="77777777" w:rsidR="004004AA" w:rsidRDefault="004004AA" w:rsidP="004004AA">
      <w:pPr>
        <w:overflowPunct/>
        <w:spacing w:after="0"/>
        <w:textAlignment w:val="auto"/>
        <w:rPr>
          <w:color w:val="000000"/>
          <w:lang w:eastAsia="en-GB"/>
        </w:rPr>
      </w:pPr>
    </w:p>
    <w:p w14:paraId="48C127C9" w14:textId="66AF1D32" w:rsidR="004004AA" w:rsidRDefault="004004AA" w:rsidP="004004AA">
      <w:pPr>
        <w:pStyle w:val="Observation"/>
        <w:rPr>
          <w:lang w:eastAsia="en-GB"/>
        </w:rPr>
      </w:pPr>
      <w:bookmarkStart w:id="94" w:name="_Toc142574697"/>
      <w:r w:rsidRPr="002C29F2">
        <w:rPr>
          <w:lang w:val="en-US" w:eastAsia="en-GB"/>
        </w:rPr>
        <w:t>In Release 17, the TSCAI in NGAP is valid only for GBR QoS flow and is ignored otherwise</w:t>
      </w:r>
      <w:r w:rsidR="00002FB8">
        <w:rPr>
          <w:lang w:val="en-US" w:eastAsia="en-GB"/>
        </w:rPr>
        <w:t>.</w:t>
      </w:r>
      <w:bookmarkEnd w:id="94"/>
      <w:r w:rsidRPr="002C29F2">
        <w:rPr>
          <w:lang w:eastAsia="en-GB"/>
        </w:rPr>
        <w:t> </w:t>
      </w:r>
    </w:p>
    <w:p w14:paraId="35202A27" w14:textId="6EA91DFC" w:rsidR="004004AA" w:rsidRPr="009B0AB7" w:rsidRDefault="004004AA" w:rsidP="004004AA">
      <w:pPr>
        <w:rPr>
          <w:lang w:eastAsia="en-GB"/>
        </w:rPr>
      </w:pPr>
      <w:r>
        <w:rPr>
          <w:lang w:eastAsia="en-GB"/>
        </w:rPr>
        <w:t xml:space="preserve">However, we note since this is clearly a RAN3 topic, we propose to leave the discussion for RAN3. </w:t>
      </w:r>
    </w:p>
    <w:p w14:paraId="2DFDF5BB" w14:textId="77777777" w:rsidR="004004AA" w:rsidRPr="007A574E" w:rsidRDefault="004004AA" w:rsidP="004004AA">
      <w:pPr>
        <w:pStyle w:val="Proposal"/>
      </w:pPr>
      <w:bookmarkStart w:id="95" w:name="_Toc142574711"/>
      <w:r>
        <w:t>The (non-)GBR TSCAI discussion is left for RAN3 to discuss and act on.</w:t>
      </w:r>
      <w:bookmarkEnd w:id="95"/>
    </w:p>
    <w:p w14:paraId="3EECD838" w14:textId="55E5598B" w:rsidR="00196BA7" w:rsidRPr="00196BA7" w:rsidRDefault="00196BA7" w:rsidP="00196BA7"/>
    <w:p w14:paraId="6DA7C502" w14:textId="77777777" w:rsidR="006E7896" w:rsidRPr="006E7896" w:rsidRDefault="006E7896" w:rsidP="006E7896"/>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6B0AF86" w14:textId="77777777" w:rsidR="001D765C" w:rsidRDefault="006F6582">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574693" w:history="1">
        <w:r w:rsidR="001D765C" w:rsidRPr="00F92079">
          <w:rPr>
            <w:rStyle w:val="Hyperlink"/>
            <w:noProof/>
          </w:rPr>
          <w:t>Observation 1</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F92079">
          <w:rPr>
            <w:rStyle w:val="Hyperlink"/>
            <w:noProof/>
          </w:rPr>
          <w:t>Signalling periodicity information with RRC is faster than CN signalling.</w:t>
        </w:r>
      </w:hyperlink>
    </w:p>
    <w:p w14:paraId="734AB01F"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694" w:history="1">
        <w:r w:rsidR="001D765C" w:rsidRPr="00F92079">
          <w:rPr>
            <w:rStyle w:val="Hyperlink"/>
            <w:noProof/>
          </w:rPr>
          <w:t>Observation 2</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F92079">
          <w:rPr>
            <w:rStyle w:val="Hyperlink"/>
            <w:noProof/>
          </w:rPr>
          <w:t>The jitter range can be large or small depending on the overall traffic periodicity.</w:t>
        </w:r>
      </w:hyperlink>
    </w:p>
    <w:p w14:paraId="13538CA0"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695" w:history="1">
        <w:r w:rsidR="001D765C" w:rsidRPr="00F92079">
          <w:rPr>
            <w:rStyle w:val="Hyperlink"/>
            <w:noProof/>
          </w:rPr>
          <w:t>Observation 3</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F92079">
          <w:rPr>
            <w:rStyle w:val="Hyperlink"/>
            <w:noProof/>
          </w:rPr>
          <w:t>Traffic periodicity information is useful to assess the relevance of the jitter information.</w:t>
        </w:r>
      </w:hyperlink>
    </w:p>
    <w:p w14:paraId="0746973E"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696" w:history="1">
        <w:r w:rsidR="001D765C" w:rsidRPr="00F92079">
          <w:rPr>
            <w:rStyle w:val="Hyperlink"/>
            <w:noProof/>
          </w:rPr>
          <w:t>Observation 4</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F92079">
          <w:rPr>
            <w:rStyle w:val="Hyperlink"/>
            <w:noProof/>
          </w:rPr>
          <w:t>With jitter, periodicity and reference time information gNB will have knowledge of when traffic is expected to arrive in the UE and may optimizes scheduling resources for UL.</w:t>
        </w:r>
      </w:hyperlink>
    </w:p>
    <w:p w14:paraId="3A24D315"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697" w:history="1">
        <w:r w:rsidR="001D765C" w:rsidRPr="00F92079">
          <w:rPr>
            <w:rStyle w:val="Hyperlink"/>
            <w:noProof/>
            <w:lang w:eastAsia="en-GB"/>
          </w:rPr>
          <w:t>Observation 5</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F92079">
          <w:rPr>
            <w:rStyle w:val="Hyperlink"/>
            <w:noProof/>
            <w:lang w:val="en-US" w:eastAsia="en-GB"/>
          </w:rPr>
          <w:t>In Release 17, the TSCAI in NGAP is valid only for GBR QoS flow and is ignored otherwise.</w:t>
        </w:r>
      </w:hyperlink>
    </w:p>
    <w:p w14:paraId="7570C759" w14:textId="31C290E4"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68BE62" w14:textId="77777777" w:rsidR="001D765C" w:rsidRDefault="006E1C82">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74701" w:history="1">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AC4F9B">
          <w:rPr>
            <w:rStyle w:val="Hyperlink"/>
            <w:noProof/>
          </w:rPr>
          <w:t>Jitter is represented as a range [-X, X] ms</w:t>
        </w:r>
      </w:hyperlink>
    </w:p>
    <w:p w14:paraId="2A5C6449"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702" w:history="1">
        <w:r w:rsidR="001D765C" w:rsidRPr="00AC4F9B">
          <w:rPr>
            <w:rStyle w:val="Hyperlink"/>
            <w:noProof/>
          </w:rPr>
          <w:t>Proposal 1</w:t>
        </w:r>
      </w:hyperlink>
    </w:p>
    <w:p w14:paraId="357FFE37"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703" w:history="1">
        <w:r w:rsidR="001D765C" w:rsidRPr="00AC4F9B">
          <w:rPr>
            <w:rStyle w:val="Hyperlink"/>
            <w:noProof/>
          </w:rPr>
          <w:t>Proposal 2</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AC4F9B">
          <w:rPr>
            <w:rStyle w:val="Hyperlink"/>
            <w:noProof/>
          </w:rPr>
          <w:t>Jitter range X is reported in RRC UAI with steps of 0.5ms starting from 0.5ms</w:t>
        </w:r>
      </w:hyperlink>
    </w:p>
    <w:p w14:paraId="0A486414"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704" w:history="1">
        <w:r w:rsidR="001D765C" w:rsidRPr="00AC4F9B">
          <w:rPr>
            <w:rStyle w:val="Hyperlink"/>
            <w:noProof/>
          </w:rPr>
          <w:t>Proposal 3</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AC4F9B">
          <w:rPr>
            <w:rStyle w:val="Hyperlink"/>
            <w:noProof/>
          </w:rPr>
          <w:t>In addition to jitter range and reference time, the periodicity information is also necessary to be signalled by the UE in the UAI.</w:t>
        </w:r>
      </w:hyperlink>
    </w:p>
    <w:p w14:paraId="16341834"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705" w:history="1">
        <w:r w:rsidR="001D765C" w:rsidRPr="00AC4F9B">
          <w:rPr>
            <w:rStyle w:val="Hyperlink"/>
            <w:noProof/>
          </w:rPr>
          <w:t>Proposal 4</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AC4F9B">
          <w:rPr>
            <w:rStyle w:val="Hyperlink"/>
            <w:noProof/>
          </w:rPr>
          <w:t>The associated QFI is also signalled in the RRC UAI.</w:t>
        </w:r>
      </w:hyperlink>
    </w:p>
    <w:p w14:paraId="67913A8F"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706" w:history="1">
        <w:r w:rsidR="001D765C" w:rsidRPr="00AC4F9B">
          <w:rPr>
            <w:rStyle w:val="Hyperlink"/>
            <w:noProof/>
          </w:rPr>
          <w:t>Proposal 5</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AC4F9B">
          <w:rPr>
            <w:rStyle w:val="Hyperlink"/>
            <w:noProof/>
          </w:rPr>
          <w:t>Periodicity information is reported in the UAI with similar format as reported in TSCAI.</w:t>
        </w:r>
      </w:hyperlink>
    </w:p>
    <w:p w14:paraId="49807E94"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707" w:history="1">
        <w:r w:rsidR="001D765C" w:rsidRPr="00AC4F9B">
          <w:rPr>
            <w:rStyle w:val="Hyperlink"/>
            <w:noProof/>
            <w:lang w:eastAsia="en-GB"/>
          </w:rPr>
          <w:t>Proposal 6</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AC4F9B">
          <w:rPr>
            <w:rStyle w:val="Hyperlink"/>
            <w:noProof/>
            <w:lang w:eastAsia="en-GB"/>
          </w:rPr>
          <w:t>RAN2 should discuss the configuration of report triggers, e.g. prohibit timer or change threshold, that regulate when UE is allowed to send UL jitter, periodicity and reference time information.</w:t>
        </w:r>
      </w:hyperlink>
    </w:p>
    <w:p w14:paraId="6184CC8E"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708" w:history="1">
        <w:r w:rsidR="001D765C" w:rsidRPr="00AC4F9B">
          <w:rPr>
            <w:rStyle w:val="Hyperlink"/>
            <w:noProof/>
            <w:lang w:eastAsia="en-GB"/>
          </w:rPr>
          <w:t>Proposal 7</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AC4F9B">
          <w:rPr>
            <w:rStyle w:val="Hyperlink"/>
            <w:noProof/>
            <w:lang w:eastAsia="en-GB"/>
          </w:rPr>
          <w:t>The triggering conditions for UE sending UAI with XR awareness information are carried in the OtherConfig IE.</w:t>
        </w:r>
      </w:hyperlink>
    </w:p>
    <w:p w14:paraId="3EA846CB"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709" w:history="1">
        <w:r w:rsidR="001D765C" w:rsidRPr="00AC4F9B">
          <w:rPr>
            <w:rStyle w:val="Hyperlink"/>
            <w:noProof/>
            <w:lang w:eastAsia="en-GB"/>
          </w:rPr>
          <w:t>Proposal 8</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AC4F9B">
          <w:rPr>
            <w:rStyle w:val="Hyperlink"/>
            <w:noProof/>
            <w:lang w:eastAsia="en-GB"/>
          </w:rPr>
          <w:t>The associated QFI is also signalled in the OtherConfig IE.</w:t>
        </w:r>
      </w:hyperlink>
    </w:p>
    <w:p w14:paraId="58B0A01A"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710" w:history="1">
        <w:r w:rsidR="001D765C" w:rsidRPr="00AC4F9B">
          <w:rPr>
            <w:rStyle w:val="Hyperlink"/>
            <w:noProof/>
          </w:rPr>
          <w:t>Proposal 9</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AC4F9B">
          <w:rPr>
            <w:rStyle w:val="Hyperlink"/>
            <w:noProof/>
          </w:rPr>
          <w:t>The use of implicit EoDB by existing Padding BSR is left to gNB implementation</w:t>
        </w:r>
      </w:hyperlink>
    </w:p>
    <w:p w14:paraId="0AFAF4CB" w14:textId="77777777" w:rsidR="001D765C" w:rsidRDefault="00303AC4">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2574711" w:history="1">
        <w:r w:rsidR="001D765C" w:rsidRPr="00AC4F9B">
          <w:rPr>
            <w:rStyle w:val="Hyperlink"/>
            <w:noProof/>
          </w:rPr>
          <w:t>Proposal 10</w:t>
        </w:r>
        <w:r w:rsidR="001D765C">
          <w:rPr>
            <w:rFonts w:asciiTheme="minorHAnsi" w:eastAsiaTheme="minorEastAsia" w:hAnsiTheme="minorHAnsi" w:cstheme="minorBidi"/>
            <w:b w:val="0"/>
            <w:noProof/>
            <w:kern w:val="2"/>
            <w:sz w:val="24"/>
            <w:szCs w:val="24"/>
            <w:lang w:val="en-US" w:eastAsia="en-GB"/>
            <w14:ligatures w14:val="standardContextual"/>
          </w:rPr>
          <w:tab/>
        </w:r>
        <w:r w:rsidR="001D765C" w:rsidRPr="00AC4F9B">
          <w:rPr>
            <w:rStyle w:val="Hyperlink"/>
            <w:noProof/>
          </w:rPr>
          <w:t>The (non-)GBR TSCAI discussion is left for RAN3 to discuss and act on.</w:t>
        </w:r>
      </w:hyperlink>
    </w:p>
    <w:p w14:paraId="0307436E" w14:textId="588DC013"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96" w:name="_In-sequence_SDU_delivery"/>
      <w:bookmarkEnd w:id="96"/>
      <w:r w:rsidRPr="00CE0424">
        <w:t>References</w:t>
      </w:r>
    </w:p>
    <w:p w14:paraId="5F077EC5" w14:textId="44D55090" w:rsidR="00CB03A3" w:rsidRDefault="00CB03A3" w:rsidP="00CB03A3">
      <w:pPr>
        <w:pStyle w:val="Reference"/>
        <w:overflowPunct/>
        <w:autoSpaceDE/>
        <w:autoSpaceDN/>
        <w:adjustRightInd/>
        <w:spacing w:line="259" w:lineRule="auto"/>
        <w:textAlignment w:val="auto"/>
      </w:pPr>
      <w:bookmarkStart w:id="97" w:name="_Ref126570606"/>
      <w:bookmarkStart w:id="98" w:name="_Ref174151459"/>
      <w:bookmarkStart w:id="99" w:name="_Ref189809556"/>
      <w:r w:rsidRPr="00E802EC">
        <w:t>RP-223502, “New WID on XR Enhancements for NR”, 3GPP TSG RAN Meeting #98-e, 12-16 Dec. 2022.</w:t>
      </w:r>
      <w:bookmarkEnd w:id="97"/>
      <w:bookmarkEnd w:id="98"/>
      <w:bookmarkEnd w:id="99"/>
    </w:p>
    <w:p w14:paraId="75A2579A" w14:textId="3D43AA65" w:rsidR="00CE706A" w:rsidRPr="00CE0424" w:rsidRDefault="00A47BF5" w:rsidP="000656FC">
      <w:pPr>
        <w:pStyle w:val="Reference"/>
      </w:pPr>
      <w:bookmarkStart w:id="100" w:name="_Ref142304118"/>
      <w:r w:rsidRPr="00901ADB">
        <w:rPr>
          <w:rFonts w:cs="Arial"/>
          <w:lang w:val="en-US"/>
        </w:rPr>
        <w:t>S2-2306323/R2-2304569</w:t>
      </w:r>
      <w:r>
        <w:rPr>
          <w:rFonts w:cs="Arial"/>
          <w:lang w:val="en-US"/>
        </w:rPr>
        <w:t xml:space="preserve"> </w:t>
      </w:r>
      <w:r w:rsidR="00B54425" w:rsidRPr="00A8524C">
        <w:rPr>
          <w:rFonts w:cs="Arial"/>
        </w:rPr>
        <w:t>L</w:t>
      </w:r>
      <w:r w:rsidR="00B54425">
        <w:rPr>
          <w:rFonts w:cs="Arial"/>
          <w:bCs/>
        </w:rPr>
        <w:t>S reply on TSCAI for XR</w:t>
      </w:r>
      <w:r w:rsidR="00E10079">
        <w:rPr>
          <w:rFonts w:cs="Arial"/>
          <w:bCs/>
        </w:rPr>
        <w:t xml:space="preserve">, </w:t>
      </w:r>
      <w:r w:rsidR="00B465C2">
        <w:rPr>
          <w:rFonts w:cs="Arial"/>
          <w:bCs/>
        </w:rPr>
        <w:t>SA WG2</w:t>
      </w:r>
      <w:r w:rsidR="00AD6B4C">
        <w:rPr>
          <w:rFonts w:cs="Arial"/>
          <w:bCs/>
        </w:rPr>
        <w:t xml:space="preserve"> Meeting #157</w:t>
      </w:r>
      <w:r w:rsidR="006530FD">
        <w:rPr>
          <w:rFonts w:cs="Arial"/>
          <w:bCs/>
        </w:rPr>
        <w:t>, Rel-18</w:t>
      </w:r>
      <w:r w:rsidR="00027886">
        <w:rPr>
          <w:rFonts w:cs="Arial"/>
          <w:bCs/>
        </w:rPr>
        <w:t>, May, 2023</w:t>
      </w:r>
      <w:bookmarkEnd w:id="100"/>
    </w:p>
    <w:sectPr w:rsidR="00CE706A"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D7C54" w14:textId="77777777" w:rsidR="00CE6151" w:rsidRDefault="00CE6151">
      <w:r>
        <w:separator/>
      </w:r>
    </w:p>
  </w:endnote>
  <w:endnote w:type="continuationSeparator" w:id="0">
    <w:p w14:paraId="28979AC9" w14:textId="77777777" w:rsidR="00CE6151" w:rsidRDefault="00CE6151">
      <w:r>
        <w:continuationSeparator/>
      </w:r>
    </w:p>
  </w:endnote>
  <w:endnote w:type="continuationNotice" w:id="1">
    <w:p w14:paraId="09F546E3" w14:textId="77777777" w:rsidR="00CE6151" w:rsidRDefault="00CE6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D8F02" w14:textId="77777777" w:rsidR="00CE6151" w:rsidRDefault="00CE6151">
      <w:r>
        <w:separator/>
      </w:r>
    </w:p>
  </w:footnote>
  <w:footnote w:type="continuationSeparator" w:id="0">
    <w:p w14:paraId="1B66C59E" w14:textId="77777777" w:rsidR="00CE6151" w:rsidRDefault="00CE6151">
      <w:r>
        <w:continuationSeparator/>
      </w:r>
    </w:p>
  </w:footnote>
  <w:footnote w:type="continuationNotice" w:id="1">
    <w:p w14:paraId="3ED7ACBE" w14:textId="77777777" w:rsidR="00CE6151" w:rsidRDefault="00CE61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C20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7FE24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443ED1"/>
    <w:multiLevelType w:val="hybridMultilevel"/>
    <w:tmpl w:val="9522D64C"/>
    <w:lvl w:ilvl="0" w:tplc="74E03A8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9"/>
  </w:num>
  <w:num w:numId="3" w16cid:durableId="1044866941">
    <w:abstractNumId w:val="15"/>
  </w:num>
  <w:num w:numId="4" w16cid:durableId="1231427303">
    <w:abstractNumId w:val="16"/>
  </w:num>
  <w:num w:numId="5" w16cid:durableId="1072850479">
    <w:abstractNumId w:val="12"/>
  </w:num>
  <w:num w:numId="6" w16cid:durableId="394863115">
    <w:abstractNumId w:val="18"/>
  </w:num>
  <w:num w:numId="7" w16cid:durableId="390274823">
    <w:abstractNumId w:val="23"/>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1"/>
  </w:num>
  <w:num w:numId="14" w16cid:durableId="1710256290">
    <w:abstractNumId w:val="22"/>
  </w:num>
  <w:num w:numId="15" w16cid:durableId="1503163078">
    <w:abstractNumId w:val="17"/>
  </w:num>
  <w:num w:numId="16" w16cid:durableId="1310598948">
    <w:abstractNumId w:val="25"/>
  </w:num>
  <w:num w:numId="17" w16cid:durableId="1740782811">
    <w:abstractNumId w:val="7"/>
  </w:num>
  <w:num w:numId="18" w16cid:durableId="1461649906">
    <w:abstractNumId w:val="8"/>
  </w:num>
  <w:num w:numId="19" w16cid:durableId="1006636967">
    <w:abstractNumId w:val="5"/>
  </w:num>
  <w:num w:numId="20" w16cid:durableId="1415129450">
    <w:abstractNumId w:val="27"/>
  </w:num>
  <w:num w:numId="21" w16cid:durableId="302731420">
    <w:abstractNumId w:val="14"/>
  </w:num>
  <w:num w:numId="22" w16cid:durableId="1828281064">
    <w:abstractNumId w:val="26"/>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0"/>
  </w:num>
  <w:num w:numId="25" w16cid:durableId="814489860">
    <w:abstractNumId w:val="24"/>
  </w:num>
  <w:num w:numId="26" w16cid:durableId="723338061">
    <w:abstractNumId w:val="9"/>
  </w:num>
  <w:num w:numId="27" w16cid:durableId="501316963">
    <w:abstractNumId w:val="11"/>
  </w:num>
  <w:num w:numId="28" w16cid:durableId="709190870">
    <w:abstractNumId w:val="6"/>
  </w:num>
  <w:num w:numId="29" w16cid:durableId="503740353">
    <w:abstractNumId w:val="0"/>
  </w:num>
  <w:num w:numId="30" w16cid:durableId="512762634">
    <w:abstractNumId w:val="1"/>
  </w:num>
  <w:num w:numId="31" w16cid:durableId="518466166">
    <w:abstractNumId w:val="0"/>
  </w:num>
  <w:num w:numId="32" w16cid:durableId="1607270683">
    <w:abstractNumId w:val="1"/>
  </w:num>
  <w:num w:numId="33" w16cid:durableId="1618442381">
    <w:abstractNumId w:val="0"/>
  </w:num>
  <w:num w:numId="34" w16cid:durableId="1934430715">
    <w:abstractNumId w:val="1"/>
  </w:num>
  <w:num w:numId="35" w16cid:durableId="1232740268">
    <w:abstractNumId w:val="0"/>
  </w:num>
  <w:num w:numId="36" w16cid:durableId="1344819634">
    <w:abstractNumId w:val="1"/>
  </w:num>
  <w:num w:numId="37" w16cid:durableId="1967813973">
    <w:abstractNumId w:val="0"/>
  </w:num>
  <w:num w:numId="38" w16cid:durableId="1519925166">
    <w:abstractNumId w:val="1"/>
  </w:num>
  <w:num w:numId="39" w16cid:durableId="230386740">
    <w:abstractNumId w:val="0"/>
  </w:num>
  <w:num w:numId="40" w16cid:durableId="340594020">
    <w:abstractNumId w:val="1"/>
  </w:num>
  <w:num w:numId="41" w16cid:durableId="2128160334">
    <w:abstractNumId w:val="0"/>
  </w:num>
  <w:num w:numId="42" w16cid:durableId="318656277">
    <w:abstractNumId w:val="1"/>
  </w:num>
  <w:num w:numId="43" w16cid:durableId="710686192">
    <w:abstractNumId w:val="0"/>
  </w:num>
  <w:num w:numId="44" w16cid:durableId="148500519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B04"/>
    <w:rsid w:val="00001072"/>
    <w:rsid w:val="00002A37"/>
    <w:rsid w:val="00002FB8"/>
    <w:rsid w:val="0000564C"/>
    <w:rsid w:val="00006446"/>
    <w:rsid w:val="00006896"/>
    <w:rsid w:val="00007CDC"/>
    <w:rsid w:val="00010F45"/>
    <w:rsid w:val="00011B28"/>
    <w:rsid w:val="00013AF9"/>
    <w:rsid w:val="00015D15"/>
    <w:rsid w:val="00015D39"/>
    <w:rsid w:val="00021D33"/>
    <w:rsid w:val="00024FB6"/>
    <w:rsid w:val="0002564D"/>
    <w:rsid w:val="00025ECA"/>
    <w:rsid w:val="00027886"/>
    <w:rsid w:val="00027B04"/>
    <w:rsid w:val="00027FF0"/>
    <w:rsid w:val="00031642"/>
    <w:rsid w:val="00031D0F"/>
    <w:rsid w:val="000325B8"/>
    <w:rsid w:val="00034C15"/>
    <w:rsid w:val="00036BA1"/>
    <w:rsid w:val="000422E2"/>
    <w:rsid w:val="00042F22"/>
    <w:rsid w:val="000437FB"/>
    <w:rsid w:val="000444EF"/>
    <w:rsid w:val="000514D4"/>
    <w:rsid w:val="00052A07"/>
    <w:rsid w:val="000534E3"/>
    <w:rsid w:val="0005437C"/>
    <w:rsid w:val="0005606A"/>
    <w:rsid w:val="00057117"/>
    <w:rsid w:val="000616E7"/>
    <w:rsid w:val="0006487E"/>
    <w:rsid w:val="000656FC"/>
    <w:rsid w:val="00065E1A"/>
    <w:rsid w:val="00066699"/>
    <w:rsid w:val="000779B0"/>
    <w:rsid w:val="00077E5F"/>
    <w:rsid w:val="00077E8B"/>
    <w:rsid w:val="0008036A"/>
    <w:rsid w:val="00081AE6"/>
    <w:rsid w:val="0008358A"/>
    <w:rsid w:val="000855EB"/>
    <w:rsid w:val="00085B52"/>
    <w:rsid w:val="000866F2"/>
    <w:rsid w:val="0009009F"/>
    <w:rsid w:val="00091557"/>
    <w:rsid w:val="000924C1"/>
    <w:rsid w:val="000924F0"/>
    <w:rsid w:val="00093474"/>
    <w:rsid w:val="0009510F"/>
    <w:rsid w:val="000A1A7C"/>
    <w:rsid w:val="000A1B7B"/>
    <w:rsid w:val="000A3185"/>
    <w:rsid w:val="000A56F2"/>
    <w:rsid w:val="000A668A"/>
    <w:rsid w:val="000B2719"/>
    <w:rsid w:val="000B3A8F"/>
    <w:rsid w:val="000B444D"/>
    <w:rsid w:val="000B4AB9"/>
    <w:rsid w:val="000B58C3"/>
    <w:rsid w:val="000B61E9"/>
    <w:rsid w:val="000C05A2"/>
    <w:rsid w:val="000C1048"/>
    <w:rsid w:val="000C165A"/>
    <w:rsid w:val="000C2E19"/>
    <w:rsid w:val="000C5750"/>
    <w:rsid w:val="000C5F8A"/>
    <w:rsid w:val="000D0B0C"/>
    <w:rsid w:val="000D0D07"/>
    <w:rsid w:val="000D2137"/>
    <w:rsid w:val="000D4797"/>
    <w:rsid w:val="000E0527"/>
    <w:rsid w:val="000E05B1"/>
    <w:rsid w:val="000E1E92"/>
    <w:rsid w:val="000E51E4"/>
    <w:rsid w:val="000F06D6"/>
    <w:rsid w:val="000F0EB1"/>
    <w:rsid w:val="000F1106"/>
    <w:rsid w:val="000F372B"/>
    <w:rsid w:val="000F3BE9"/>
    <w:rsid w:val="000F3F6C"/>
    <w:rsid w:val="000F4D7D"/>
    <w:rsid w:val="000F5999"/>
    <w:rsid w:val="000F6DF3"/>
    <w:rsid w:val="001005FF"/>
    <w:rsid w:val="00105F06"/>
    <w:rsid w:val="001062FB"/>
    <w:rsid w:val="001063BF"/>
    <w:rsid w:val="001063E6"/>
    <w:rsid w:val="00113CF4"/>
    <w:rsid w:val="00114C2A"/>
    <w:rsid w:val="001153EA"/>
    <w:rsid w:val="00115643"/>
    <w:rsid w:val="00116765"/>
    <w:rsid w:val="001219F5"/>
    <w:rsid w:val="00121A20"/>
    <w:rsid w:val="0012377F"/>
    <w:rsid w:val="00124314"/>
    <w:rsid w:val="00126B4A"/>
    <w:rsid w:val="00127B2A"/>
    <w:rsid w:val="00127F0C"/>
    <w:rsid w:val="00132FD0"/>
    <w:rsid w:val="00133D0E"/>
    <w:rsid w:val="001344C0"/>
    <w:rsid w:val="001346FA"/>
    <w:rsid w:val="00135252"/>
    <w:rsid w:val="00137707"/>
    <w:rsid w:val="00137814"/>
    <w:rsid w:val="00137AB5"/>
    <w:rsid w:val="00137F0B"/>
    <w:rsid w:val="00140EAE"/>
    <w:rsid w:val="00143CAD"/>
    <w:rsid w:val="00145312"/>
    <w:rsid w:val="0014591A"/>
    <w:rsid w:val="0015035C"/>
    <w:rsid w:val="00151052"/>
    <w:rsid w:val="00151E23"/>
    <w:rsid w:val="001526E0"/>
    <w:rsid w:val="001551B5"/>
    <w:rsid w:val="001659C1"/>
    <w:rsid w:val="00165E09"/>
    <w:rsid w:val="001721CC"/>
    <w:rsid w:val="00173A8E"/>
    <w:rsid w:val="0017502C"/>
    <w:rsid w:val="00175971"/>
    <w:rsid w:val="0018143F"/>
    <w:rsid w:val="00181FF8"/>
    <w:rsid w:val="00190AC1"/>
    <w:rsid w:val="0019341A"/>
    <w:rsid w:val="00196BA7"/>
    <w:rsid w:val="00197DF9"/>
    <w:rsid w:val="001A1987"/>
    <w:rsid w:val="001A2564"/>
    <w:rsid w:val="001A6173"/>
    <w:rsid w:val="001A6CBA"/>
    <w:rsid w:val="001B0D97"/>
    <w:rsid w:val="001B38F7"/>
    <w:rsid w:val="001B4F66"/>
    <w:rsid w:val="001B5A5D"/>
    <w:rsid w:val="001C1CE5"/>
    <w:rsid w:val="001C3074"/>
    <w:rsid w:val="001C3D2A"/>
    <w:rsid w:val="001C5CB8"/>
    <w:rsid w:val="001C7054"/>
    <w:rsid w:val="001D0B34"/>
    <w:rsid w:val="001D0F6E"/>
    <w:rsid w:val="001D3C33"/>
    <w:rsid w:val="001D51BA"/>
    <w:rsid w:val="001D53E7"/>
    <w:rsid w:val="001D5D0E"/>
    <w:rsid w:val="001D6342"/>
    <w:rsid w:val="001D6D53"/>
    <w:rsid w:val="001D765C"/>
    <w:rsid w:val="001E58E2"/>
    <w:rsid w:val="001E6E0E"/>
    <w:rsid w:val="001E7AED"/>
    <w:rsid w:val="001F06A9"/>
    <w:rsid w:val="001F24C3"/>
    <w:rsid w:val="001F3271"/>
    <w:rsid w:val="001F32C6"/>
    <w:rsid w:val="001F3916"/>
    <w:rsid w:val="001F52B7"/>
    <w:rsid w:val="001F54C5"/>
    <w:rsid w:val="001F662C"/>
    <w:rsid w:val="001F7074"/>
    <w:rsid w:val="00200490"/>
    <w:rsid w:val="00201F3A"/>
    <w:rsid w:val="00203F96"/>
    <w:rsid w:val="00204069"/>
    <w:rsid w:val="002049A6"/>
    <w:rsid w:val="002069B2"/>
    <w:rsid w:val="00207FA3"/>
    <w:rsid w:val="00210F86"/>
    <w:rsid w:val="00213D36"/>
    <w:rsid w:val="00214DA8"/>
    <w:rsid w:val="00215089"/>
    <w:rsid w:val="00215423"/>
    <w:rsid w:val="002158FA"/>
    <w:rsid w:val="00220151"/>
    <w:rsid w:val="00220600"/>
    <w:rsid w:val="002224DB"/>
    <w:rsid w:val="00223FCB"/>
    <w:rsid w:val="002252C3"/>
    <w:rsid w:val="00225C54"/>
    <w:rsid w:val="00226BA7"/>
    <w:rsid w:val="00227C22"/>
    <w:rsid w:val="00230765"/>
    <w:rsid w:val="00230D18"/>
    <w:rsid w:val="002319E4"/>
    <w:rsid w:val="00232C29"/>
    <w:rsid w:val="00235632"/>
    <w:rsid w:val="00235872"/>
    <w:rsid w:val="00237CAF"/>
    <w:rsid w:val="00241559"/>
    <w:rsid w:val="002435B3"/>
    <w:rsid w:val="002458EB"/>
    <w:rsid w:val="002500C8"/>
    <w:rsid w:val="00250659"/>
    <w:rsid w:val="00250668"/>
    <w:rsid w:val="00251C89"/>
    <w:rsid w:val="00252003"/>
    <w:rsid w:val="0025268B"/>
    <w:rsid w:val="00257543"/>
    <w:rsid w:val="002575CE"/>
    <w:rsid w:val="002617E7"/>
    <w:rsid w:val="00264228"/>
    <w:rsid w:val="00264334"/>
    <w:rsid w:val="0026473E"/>
    <w:rsid w:val="00266214"/>
    <w:rsid w:val="00267AF2"/>
    <w:rsid w:val="00267B87"/>
    <w:rsid w:val="00267C83"/>
    <w:rsid w:val="0027064E"/>
    <w:rsid w:val="0027144F"/>
    <w:rsid w:val="00271813"/>
    <w:rsid w:val="00271F3A"/>
    <w:rsid w:val="002729AB"/>
    <w:rsid w:val="00273278"/>
    <w:rsid w:val="002737F4"/>
    <w:rsid w:val="002805F5"/>
    <w:rsid w:val="00280751"/>
    <w:rsid w:val="00280D85"/>
    <w:rsid w:val="00281AFE"/>
    <w:rsid w:val="0028280A"/>
    <w:rsid w:val="0028368E"/>
    <w:rsid w:val="00286ACD"/>
    <w:rsid w:val="00287838"/>
    <w:rsid w:val="002907B5"/>
    <w:rsid w:val="0029095B"/>
    <w:rsid w:val="00292EB7"/>
    <w:rsid w:val="0029538A"/>
    <w:rsid w:val="00296227"/>
    <w:rsid w:val="00296F44"/>
    <w:rsid w:val="0029777D"/>
    <w:rsid w:val="002A055E"/>
    <w:rsid w:val="002A1D4E"/>
    <w:rsid w:val="002A2869"/>
    <w:rsid w:val="002B02AB"/>
    <w:rsid w:val="002B24D6"/>
    <w:rsid w:val="002C03C3"/>
    <w:rsid w:val="002C29F2"/>
    <w:rsid w:val="002C41E6"/>
    <w:rsid w:val="002D071A"/>
    <w:rsid w:val="002D1C5F"/>
    <w:rsid w:val="002D34B2"/>
    <w:rsid w:val="002D48B0"/>
    <w:rsid w:val="002D5B37"/>
    <w:rsid w:val="002D7637"/>
    <w:rsid w:val="002E17F2"/>
    <w:rsid w:val="002E69A5"/>
    <w:rsid w:val="002E7CAE"/>
    <w:rsid w:val="002F0663"/>
    <w:rsid w:val="002F2771"/>
    <w:rsid w:val="002F2848"/>
    <w:rsid w:val="002F320D"/>
    <w:rsid w:val="002F37A9"/>
    <w:rsid w:val="002F6FDF"/>
    <w:rsid w:val="00301CE6"/>
    <w:rsid w:val="003021DF"/>
    <w:rsid w:val="00302255"/>
    <w:rsid w:val="0030256B"/>
    <w:rsid w:val="00303AC4"/>
    <w:rsid w:val="00303EBD"/>
    <w:rsid w:val="0030501F"/>
    <w:rsid w:val="00307BA1"/>
    <w:rsid w:val="003110EB"/>
    <w:rsid w:val="00311702"/>
    <w:rsid w:val="00311E82"/>
    <w:rsid w:val="003120E3"/>
    <w:rsid w:val="00313986"/>
    <w:rsid w:val="00313FD6"/>
    <w:rsid w:val="003143BD"/>
    <w:rsid w:val="00314E88"/>
    <w:rsid w:val="00315363"/>
    <w:rsid w:val="00317B11"/>
    <w:rsid w:val="003203ED"/>
    <w:rsid w:val="00320442"/>
    <w:rsid w:val="00322C9F"/>
    <w:rsid w:val="00324D23"/>
    <w:rsid w:val="00326080"/>
    <w:rsid w:val="003267B7"/>
    <w:rsid w:val="00331751"/>
    <w:rsid w:val="00332304"/>
    <w:rsid w:val="00334579"/>
    <w:rsid w:val="00335858"/>
    <w:rsid w:val="00336BDA"/>
    <w:rsid w:val="003379EB"/>
    <w:rsid w:val="00342AA3"/>
    <w:rsid w:val="00342BD7"/>
    <w:rsid w:val="00346DB5"/>
    <w:rsid w:val="003477B1"/>
    <w:rsid w:val="003569D2"/>
    <w:rsid w:val="00357380"/>
    <w:rsid w:val="003602D9"/>
    <w:rsid w:val="003604CE"/>
    <w:rsid w:val="00362479"/>
    <w:rsid w:val="00370E47"/>
    <w:rsid w:val="003742AC"/>
    <w:rsid w:val="003773C5"/>
    <w:rsid w:val="00377CE1"/>
    <w:rsid w:val="00382BE6"/>
    <w:rsid w:val="00384D4D"/>
    <w:rsid w:val="00385BF0"/>
    <w:rsid w:val="0039085E"/>
    <w:rsid w:val="00392CC2"/>
    <w:rsid w:val="00393996"/>
    <w:rsid w:val="003939FF"/>
    <w:rsid w:val="003942B2"/>
    <w:rsid w:val="00397062"/>
    <w:rsid w:val="003A2223"/>
    <w:rsid w:val="003A2A0F"/>
    <w:rsid w:val="003A3851"/>
    <w:rsid w:val="003A45A1"/>
    <w:rsid w:val="003A5B0A"/>
    <w:rsid w:val="003A6481"/>
    <w:rsid w:val="003A6BAC"/>
    <w:rsid w:val="003A70A4"/>
    <w:rsid w:val="003A7EF3"/>
    <w:rsid w:val="003B159C"/>
    <w:rsid w:val="003B369F"/>
    <w:rsid w:val="003B36A3"/>
    <w:rsid w:val="003B64BB"/>
    <w:rsid w:val="003B733A"/>
    <w:rsid w:val="003B7FE5"/>
    <w:rsid w:val="003C11C8"/>
    <w:rsid w:val="003C2702"/>
    <w:rsid w:val="003C7806"/>
    <w:rsid w:val="003D109F"/>
    <w:rsid w:val="003D2478"/>
    <w:rsid w:val="003D3009"/>
    <w:rsid w:val="003D3C45"/>
    <w:rsid w:val="003D5B1F"/>
    <w:rsid w:val="003D75FB"/>
    <w:rsid w:val="003E15FA"/>
    <w:rsid w:val="003E2D89"/>
    <w:rsid w:val="003E55E4"/>
    <w:rsid w:val="003E74E3"/>
    <w:rsid w:val="003F05C7"/>
    <w:rsid w:val="003F2CD4"/>
    <w:rsid w:val="003F6BBE"/>
    <w:rsid w:val="004000E8"/>
    <w:rsid w:val="004004AA"/>
    <w:rsid w:val="00402E2B"/>
    <w:rsid w:val="0040512B"/>
    <w:rsid w:val="00405CA5"/>
    <w:rsid w:val="00407CD3"/>
    <w:rsid w:val="00410134"/>
    <w:rsid w:val="00410B72"/>
    <w:rsid w:val="00410F18"/>
    <w:rsid w:val="0041263E"/>
    <w:rsid w:val="00413AAC"/>
    <w:rsid w:val="00413E92"/>
    <w:rsid w:val="00416ECA"/>
    <w:rsid w:val="00417B2D"/>
    <w:rsid w:val="00421105"/>
    <w:rsid w:val="00422AA4"/>
    <w:rsid w:val="004242F4"/>
    <w:rsid w:val="00427248"/>
    <w:rsid w:val="00432271"/>
    <w:rsid w:val="00433F46"/>
    <w:rsid w:val="00435AAF"/>
    <w:rsid w:val="00437447"/>
    <w:rsid w:val="00441A92"/>
    <w:rsid w:val="004431DC"/>
    <w:rsid w:val="004442EF"/>
    <w:rsid w:val="00444F56"/>
    <w:rsid w:val="00446488"/>
    <w:rsid w:val="004517AA"/>
    <w:rsid w:val="00452CAC"/>
    <w:rsid w:val="00453050"/>
    <w:rsid w:val="00453CB3"/>
    <w:rsid w:val="00457565"/>
    <w:rsid w:val="00457B71"/>
    <w:rsid w:val="004606DB"/>
    <w:rsid w:val="00462992"/>
    <w:rsid w:val="00465089"/>
    <w:rsid w:val="0046594B"/>
    <w:rsid w:val="004669E2"/>
    <w:rsid w:val="00470C31"/>
    <w:rsid w:val="00471DE0"/>
    <w:rsid w:val="004734D0"/>
    <w:rsid w:val="0047556B"/>
    <w:rsid w:val="00477768"/>
    <w:rsid w:val="00484955"/>
    <w:rsid w:val="00485D8F"/>
    <w:rsid w:val="00486AC5"/>
    <w:rsid w:val="00487F47"/>
    <w:rsid w:val="00490AB0"/>
    <w:rsid w:val="004914F6"/>
    <w:rsid w:val="00492BC5"/>
    <w:rsid w:val="004964F1"/>
    <w:rsid w:val="004A1477"/>
    <w:rsid w:val="004A16BC"/>
    <w:rsid w:val="004A2B94"/>
    <w:rsid w:val="004A4A6D"/>
    <w:rsid w:val="004A5562"/>
    <w:rsid w:val="004A71C6"/>
    <w:rsid w:val="004B014F"/>
    <w:rsid w:val="004B501E"/>
    <w:rsid w:val="004B6F6A"/>
    <w:rsid w:val="004B7C0C"/>
    <w:rsid w:val="004C3898"/>
    <w:rsid w:val="004C43B2"/>
    <w:rsid w:val="004C7FD1"/>
    <w:rsid w:val="004D36B1"/>
    <w:rsid w:val="004D7EBD"/>
    <w:rsid w:val="004E2680"/>
    <w:rsid w:val="004E28F9"/>
    <w:rsid w:val="004E2EBC"/>
    <w:rsid w:val="004E462E"/>
    <w:rsid w:val="004E56DC"/>
    <w:rsid w:val="004E701A"/>
    <w:rsid w:val="004E76F4"/>
    <w:rsid w:val="004F0B4E"/>
    <w:rsid w:val="004F0B6C"/>
    <w:rsid w:val="004F2078"/>
    <w:rsid w:val="004F3211"/>
    <w:rsid w:val="004F45F0"/>
    <w:rsid w:val="004F4DA3"/>
    <w:rsid w:val="004F4FE1"/>
    <w:rsid w:val="004F69C8"/>
    <w:rsid w:val="00502877"/>
    <w:rsid w:val="0050352C"/>
    <w:rsid w:val="00506557"/>
    <w:rsid w:val="0050677A"/>
    <w:rsid w:val="005108D8"/>
    <w:rsid w:val="005116F9"/>
    <w:rsid w:val="005153A7"/>
    <w:rsid w:val="00517757"/>
    <w:rsid w:val="0052039C"/>
    <w:rsid w:val="0052050C"/>
    <w:rsid w:val="005219CF"/>
    <w:rsid w:val="005232B9"/>
    <w:rsid w:val="00534B59"/>
    <w:rsid w:val="00536759"/>
    <w:rsid w:val="00537C62"/>
    <w:rsid w:val="00537F14"/>
    <w:rsid w:val="00540D04"/>
    <w:rsid w:val="00544079"/>
    <w:rsid w:val="00546970"/>
    <w:rsid w:val="00551286"/>
    <w:rsid w:val="00554E19"/>
    <w:rsid w:val="0056121F"/>
    <w:rsid w:val="0056548D"/>
    <w:rsid w:val="00565C7A"/>
    <w:rsid w:val="00572505"/>
    <w:rsid w:val="00574556"/>
    <w:rsid w:val="0057734D"/>
    <w:rsid w:val="00582809"/>
    <w:rsid w:val="0058314E"/>
    <w:rsid w:val="0058412D"/>
    <w:rsid w:val="0058798C"/>
    <w:rsid w:val="005900FA"/>
    <w:rsid w:val="0059071D"/>
    <w:rsid w:val="005935A4"/>
    <w:rsid w:val="005944A3"/>
    <w:rsid w:val="005948C2"/>
    <w:rsid w:val="00594EBE"/>
    <w:rsid w:val="00595BE4"/>
    <w:rsid w:val="00595DCA"/>
    <w:rsid w:val="0059779B"/>
    <w:rsid w:val="005A0226"/>
    <w:rsid w:val="005A0F1D"/>
    <w:rsid w:val="005A209A"/>
    <w:rsid w:val="005A416D"/>
    <w:rsid w:val="005A4740"/>
    <w:rsid w:val="005A5786"/>
    <w:rsid w:val="005A5888"/>
    <w:rsid w:val="005A662D"/>
    <w:rsid w:val="005B1409"/>
    <w:rsid w:val="005B1910"/>
    <w:rsid w:val="005B35D7"/>
    <w:rsid w:val="005B392A"/>
    <w:rsid w:val="005B3AA3"/>
    <w:rsid w:val="005B6F83"/>
    <w:rsid w:val="005C4BCC"/>
    <w:rsid w:val="005C5357"/>
    <w:rsid w:val="005C74FB"/>
    <w:rsid w:val="005D0495"/>
    <w:rsid w:val="005D1602"/>
    <w:rsid w:val="005E09AC"/>
    <w:rsid w:val="005E385F"/>
    <w:rsid w:val="005E3A43"/>
    <w:rsid w:val="005E5B81"/>
    <w:rsid w:val="005F1CA8"/>
    <w:rsid w:val="005F2CB1"/>
    <w:rsid w:val="005F3025"/>
    <w:rsid w:val="005F4AC3"/>
    <w:rsid w:val="005F618C"/>
    <w:rsid w:val="005F6FD6"/>
    <w:rsid w:val="005F70BD"/>
    <w:rsid w:val="0060283C"/>
    <w:rsid w:val="006039EA"/>
    <w:rsid w:val="00604F14"/>
    <w:rsid w:val="006065CB"/>
    <w:rsid w:val="00611B83"/>
    <w:rsid w:val="00613108"/>
    <w:rsid w:val="00613257"/>
    <w:rsid w:val="00615166"/>
    <w:rsid w:val="006178CA"/>
    <w:rsid w:val="00620A71"/>
    <w:rsid w:val="00620D80"/>
    <w:rsid w:val="006234A6"/>
    <w:rsid w:val="00625411"/>
    <w:rsid w:val="00625D82"/>
    <w:rsid w:val="0062634C"/>
    <w:rsid w:val="00630001"/>
    <w:rsid w:val="006311B3"/>
    <w:rsid w:val="0063284C"/>
    <w:rsid w:val="00635AD0"/>
    <w:rsid w:val="00636398"/>
    <w:rsid w:val="006368D3"/>
    <w:rsid w:val="006377EC"/>
    <w:rsid w:val="0064151F"/>
    <w:rsid w:val="00641533"/>
    <w:rsid w:val="00641BF6"/>
    <w:rsid w:val="0064208D"/>
    <w:rsid w:val="00643475"/>
    <w:rsid w:val="0064396A"/>
    <w:rsid w:val="0064624E"/>
    <w:rsid w:val="00647167"/>
    <w:rsid w:val="00650AB9"/>
    <w:rsid w:val="006530FD"/>
    <w:rsid w:val="00655733"/>
    <w:rsid w:val="00655ACD"/>
    <w:rsid w:val="00656A92"/>
    <w:rsid w:val="00656BB6"/>
    <w:rsid w:val="00656DDE"/>
    <w:rsid w:val="0066011D"/>
    <w:rsid w:val="006607C0"/>
    <w:rsid w:val="0066083B"/>
    <w:rsid w:val="006613A0"/>
    <w:rsid w:val="006613A6"/>
    <w:rsid w:val="006627A2"/>
    <w:rsid w:val="006634E6"/>
    <w:rsid w:val="0066425B"/>
    <w:rsid w:val="0066511E"/>
    <w:rsid w:val="006655EE"/>
    <w:rsid w:val="0066654A"/>
    <w:rsid w:val="00667EE7"/>
    <w:rsid w:val="00670922"/>
    <w:rsid w:val="00670BE1"/>
    <w:rsid w:val="0067218F"/>
    <w:rsid w:val="00672360"/>
    <w:rsid w:val="006741F2"/>
    <w:rsid w:val="00674CC3"/>
    <w:rsid w:val="00675651"/>
    <w:rsid w:val="00675C72"/>
    <w:rsid w:val="006771F9"/>
    <w:rsid w:val="006776D7"/>
    <w:rsid w:val="00680240"/>
    <w:rsid w:val="00680403"/>
    <w:rsid w:val="00681003"/>
    <w:rsid w:val="006817C9"/>
    <w:rsid w:val="00683C45"/>
    <w:rsid w:val="00683ECE"/>
    <w:rsid w:val="006847F3"/>
    <w:rsid w:val="00684BF1"/>
    <w:rsid w:val="0068505A"/>
    <w:rsid w:val="00695A75"/>
    <w:rsid w:val="00695FC2"/>
    <w:rsid w:val="00696949"/>
    <w:rsid w:val="00697052"/>
    <w:rsid w:val="006970F7"/>
    <w:rsid w:val="006A14BD"/>
    <w:rsid w:val="006A3277"/>
    <w:rsid w:val="006A46FB"/>
    <w:rsid w:val="006A4B9D"/>
    <w:rsid w:val="006A5E28"/>
    <w:rsid w:val="006A697B"/>
    <w:rsid w:val="006A70A4"/>
    <w:rsid w:val="006A7AFF"/>
    <w:rsid w:val="006B1816"/>
    <w:rsid w:val="006B2099"/>
    <w:rsid w:val="006B50CF"/>
    <w:rsid w:val="006B62CA"/>
    <w:rsid w:val="006C03B8"/>
    <w:rsid w:val="006C1FC9"/>
    <w:rsid w:val="006C238C"/>
    <w:rsid w:val="006C5EC9"/>
    <w:rsid w:val="006C6059"/>
    <w:rsid w:val="006C70A4"/>
    <w:rsid w:val="006C7522"/>
    <w:rsid w:val="006D08A6"/>
    <w:rsid w:val="006D6F08"/>
    <w:rsid w:val="006D76F5"/>
    <w:rsid w:val="006D7F9F"/>
    <w:rsid w:val="006E062C"/>
    <w:rsid w:val="006E0DA9"/>
    <w:rsid w:val="006E1C82"/>
    <w:rsid w:val="006E28B7"/>
    <w:rsid w:val="006E2A9B"/>
    <w:rsid w:val="006E3310"/>
    <w:rsid w:val="006E3C43"/>
    <w:rsid w:val="006E487F"/>
    <w:rsid w:val="006E4E39"/>
    <w:rsid w:val="006E565E"/>
    <w:rsid w:val="006E673D"/>
    <w:rsid w:val="006E7896"/>
    <w:rsid w:val="006E7D3B"/>
    <w:rsid w:val="006F1B70"/>
    <w:rsid w:val="006F341D"/>
    <w:rsid w:val="006F3CDE"/>
    <w:rsid w:val="006F58D4"/>
    <w:rsid w:val="006F6582"/>
    <w:rsid w:val="0070346E"/>
    <w:rsid w:val="00704EDB"/>
    <w:rsid w:val="00706101"/>
    <w:rsid w:val="00706825"/>
    <w:rsid w:val="00707072"/>
    <w:rsid w:val="00707B49"/>
    <w:rsid w:val="00707D61"/>
    <w:rsid w:val="00712287"/>
    <w:rsid w:val="007122C8"/>
    <w:rsid w:val="00712772"/>
    <w:rsid w:val="007148D3"/>
    <w:rsid w:val="00715B9A"/>
    <w:rsid w:val="00724676"/>
    <w:rsid w:val="007247CD"/>
    <w:rsid w:val="007257D0"/>
    <w:rsid w:val="00726EA6"/>
    <w:rsid w:val="00727208"/>
    <w:rsid w:val="00727680"/>
    <w:rsid w:val="007348B1"/>
    <w:rsid w:val="00735987"/>
    <w:rsid w:val="007362A6"/>
    <w:rsid w:val="00736D7D"/>
    <w:rsid w:val="00740E58"/>
    <w:rsid w:val="00741D17"/>
    <w:rsid w:val="007445A0"/>
    <w:rsid w:val="007447FB"/>
    <w:rsid w:val="0074524B"/>
    <w:rsid w:val="00747D8B"/>
    <w:rsid w:val="00751228"/>
    <w:rsid w:val="00752691"/>
    <w:rsid w:val="007540CF"/>
    <w:rsid w:val="007546DA"/>
    <w:rsid w:val="00755EBE"/>
    <w:rsid w:val="00756A10"/>
    <w:rsid w:val="007571E1"/>
    <w:rsid w:val="00757A16"/>
    <w:rsid w:val="007604B2"/>
    <w:rsid w:val="00761A4F"/>
    <w:rsid w:val="0076211E"/>
    <w:rsid w:val="00765281"/>
    <w:rsid w:val="00765FE9"/>
    <w:rsid w:val="00766BAD"/>
    <w:rsid w:val="007729A2"/>
    <w:rsid w:val="007755F2"/>
    <w:rsid w:val="00776971"/>
    <w:rsid w:val="00777AE3"/>
    <w:rsid w:val="00777DC8"/>
    <w:rsid w:val="00780A80"/>
    <w:rsid w:val="0078177E"/>
    <w:rsid w:val="0078304C"/>
    <w:rsid w:val="00783673"/>
    <w:rsid w:val="00785490"/>
    <w:rsid w:val="007872F1"/>
    <w:rsid w:val="007925EA"/>
    <w:rsid w:val="00793CD8"/>
    <w:rsid w:val="00795C92"/>
    <w:rsid w:val="00796231"/>
    <w:rsid w:val="007962B9"/>
    <w:rsid w:val="007A17CD"/>
    <w:rsid w:val="007A18A3"/>
    <w:rsid w:val="007A1CB3"/>
    <w:rsid w:val="007A306F"/>
    <w:rsid w:val="007A43A6"/>
    <w:rsid w:val="007A574E"/>
    <w:rsid w:val="007A58A6"/>
    <w:rsid w:val="007A6AFD"/>
    <w:rsid w:val="007B3D2D"/>
    <w:rsid w:val="007B4383"/>
    <w:rsid w:val="007B50AE"/>
    <w:rsid w:val="007B51DF"/>
    <w:rsid w:val="007B64DC"/>
    <w:rsid w:val="007C05DD"/>
    <w:rsid w:val="007C2A94"/>
    <w:rsid w:val="007C3C27"/>
    <w:rsid w:val="007C3D18"/>
    <w:rsid w:val="007C60BF"/>
    <w:rsid w:val="007C6A07"/>
    <w:rsid w:val="007C75A1"/>
    <w:rsid w:val="007C77A5"/>
    <w:rsid w:val="007D04E5"/>
    <w:rsid w:val="007D313B"/>
    <w:rsid w:val="007D4325"/>
    <w:rsid w:val="007D5901"/>
    <w:rsid w:val="007D7526"/>
    <w:rsid w:val="007E1861"/>
    <w:rsid w:val="007E3EF3"/>
    <w:rsid w:val="007E4610"/>
    <w:rsid w:val="007E4715"/>
    <w:rsid w:val="007E505B"/>
    <w:rsid w:val="007E7091"/>
    <w:rsid w:val="007F2338"/>
    <w:rsid w:val="007F3756"/>
    <w:rsid w:val="007F795C"/>
    <w:rsid w:val="00803FAE"/>
    <w:rsid w:val="008041C5"/>
    <w:rsid w:val="00805147"/>
    <w:rsid w:val="00805BC6"/>
    <w:rsid w:val="0080605F"/>
    <w:rsid w:val="00807786"/>
    <w:rsid w:val="00811FCB"/>
    <w:rsid w:val="0081305E"/>
    <w:rsid w:val="008150D1"/>
    <w:rsid w:val="00815726"/>
    <w:rsid w:val="008158D6"/>
    <w:rsid w:val="00817196"/>
    <w:rsid w:val="008173E1"/>
    <w:rsid w:val="00822176"/>
    <w:rsid w:val="008235DB"/>
    <w:rsid w:val="00824AB4"/>
    <w:rsid w:val="00825C42"/>
    <w:rsid w:val="00825D25"/>
    <w:rsid w:val="00827D6F"/>
    <w:rsid w:val="008324FF"/>
    <w:rsid w:val="008376AC"/>
    <w:rsid w:val="00840355"/>
    <w:rsid w:val="008444E8"/>
    <w:rsid w:val="00844E80"/>
    <w:rsid w:val="00846FE7"/>
    <w:rsid w:val="00847094"/>
    <w:rsid w:val="00850662"/>
    <w:rsid w:val="0085543C"/>
    <w:rsid w:val="00856911"/>
    <w:rsid w:val="008601BD"/>
    <w:rsid w:val="0086033A"/>
    <w:rsid w:val="008609E7"/>
    <w:rsid w:val="0086537A"/>
    <w:rsid w:val="00867007"/>
    <w:rsid w:val="008677FD"/>
    <w:rsid w:val="008706D4"/>
    <w:rsid w:val="00870F8A"/>
    <w:rsid w:val="008719A4"/>
    <w:rsid w:val="00871D23"/>
    <w:rsid w:val="008742F5"/>
    <w:rsid w:val="00874312"/>
    <w:rsid w:val="0087437C"/>
    <w:rsid w:val="00875CD7"/>
    <w:rsid w:val="00876B4D"/>
    <w:rsid w:val="00877F18"/>
    <w:rsid w:val="00884BC5"/>
    <w:rsid w:val="008929C1"/>
    <w:rsid w:val="008941E3"/>
    <w:rsid w:val="00894A88"/>
    <w:rsid w:val="00895386"/>
    <w:rsid w:val="008A1810"/>
    <w:rsid w:val="008A21FF"/>
    <w:rsid w:val="008A2761"/>
    <w:rsid w:val="008A2897"/>
    <w:rsid w:val="008A2CE2"/>
    <w:rsid w:val="008A30AC"/>
    <w:rsid w:val="008A35EA"/>
    <w:rsid w:val="008A44B8"/>
    <w:rsid w:val="008A51A8"/>
    <w:rsid w:val="008A54C7"/>
    <w:rsid w:val="008A77D8"/>
    <w:rsid w:val="008B0483"/>
    <w:rsid w:val="008B120C"/>
    <w:rsid w:val="008B3B5D"/>
    <w:rsid w:val="008B51A0"/>
    <w:rsid w:val="008B592A"/>
    <w:rsid w:val="008B7B5C"/>
    <w:rsid w:val="008C0C99"/>
    <w:rsid w:val="008C2017"/>
    <w:rsid w:val="008C4958"/>
    <w:rsid w:val="008C4BAA"/>
    <w:rsid w:val="008C575E"/>
    <w:rsid w:val="008C62CB"/>
    <w:rsid w:val="008C6AE8"/>
    <w:rsid w:val="008C7573"/>
    <w:rsid w:val="008D00A5"/>
    <w:rsid w:val="008D0460"/>
    <w:rsid w:val="008D26CE"/>
    <w:rsid w:val="008D34F1"/>
    <w:rsid w:val="008D39D8"/>
    <w:rsid w:val="008D6D1A"/>
    <w:rsid w:val="008E065E"/>
    <w:rsid w:val="008E0927"/>
    <w:rsid w:val="008E1909"/>
    <w:rsid w:val="008E3FD7"/>
    <w:rsid w:val="008E5036"/>
    <w:rsid w:val="008E69A5"/>
    <w:rsid w:val="008F1EAB"/>
    <w:rsid w:val="008F33DC"/>
    <w:rsid w:val="008F44E6"/>
    <w:rsid w:val="008F477F"/>
    <w:rsid w:val="008F5B51"/>
    <w:rsid w:val="008F6EAE"/>
    <w:rsid w:val="0090037F"/>
    <w:rsid w:val="00902350"/>
    <w:rsid w:val="0090336B"/>
    <w:rsid w:val="00905231"/>
    <w:rsid w:val="009053AA"/>
    <w:rsid w:val="00905A69"/>
    <w:rsid w:val="00906939"/>
    <w:rsid w:val="00907138"/>
    <w:rsid w:val="00907EDC"/>
    <w:rsid w:val="00910B7D"/>
    <w:rsid w:val="00911DFB"/>
    <w:rsid w:val="009120C7"/>
    <w:rsid w:val="009139D9"/>
    <w:rsid w:val="00914AD8"/>
    <w:rsid w:val="00916079"/>
    <w:rsid w:val="009171D8"/>
    <w:rsid w:val="00917CE9"/>
    <w:rsid w:val="009202B6"/>
    <w:rsid w:val="00920BF2"/>
    <w:rsid w:val="00920F68"/>
    <w:rsid w:val="0092134E"/>
    <w:rsid w:val="00922010"/>
    <w:rsid w:val="00923BA1"/>
    <w:rsid w:val="00924A22"/>
    <w:rsid w:val="00925215"/>
    <w:rsid w:val="009267FD"/>
    <w:rsid w:val="00926E7F"/>
    <w:rsid w:val="009309D5"/>
    <w:rsid w:val="00931BD9"/>
    <w:rsid w:val="0093477E"/>
    <w:rsid w:val="009368F3"/>
    <w:rsid w:val="00937B32"/>
    <w:rsid w:val="0094001A"/>
    <w:rsid w:val="00941636"/>
    <w:rsid w:val="009433F1"/>
    <w:rsid w:val="00943742"/>
    <w:rsid w:val="00945C05"/>
    <w:rsid w:val="00946945"/>
    <w:rsid w:val="00946D5E"/>
    <w:rsid w:val="00947713"/>
    <w:rsid w:val="00950DE7"/>
    <w:rsid w:val="00953920"/>
    <w:rsid w:val="00953D47"/>
    <w:rsid w:val="009563A7"/>
    <w:rsid w:val="0095681E"/>
    <w:rsid w:val="009572D4"/>
    <w:rsid w:val="009608C1"/>
    <w:rsid w:val="0096177B"/>
    <w:rsid w:val="00961921"/>
    <w:rsid w:val="00962C10"/>
    <w:rsid w:val="0096430A"/>
    <w:rsid w:val="0096554B"/>
    <w:rsid w:val="0096584A"/>
    <w:rsid w:val="0097014A"/>
    <w:rsid w:val="00970528"/>
    <w:rsid w:val="00971294"/>
    <w:rsid w:val="00971F08"/>
    <w:rsid w:val="0097603D"/>
    <w:rsid w:val="00976352"/>
    <w:rsid w:val="00976949"/>
    <w:rsid w:val="00977094"/>
    <w:rsid w:val="00980477"/>
    <w:rsid w:val="00983635"/>
    <w:rsid w:val="00985253"/>
    <w:rsid w:val="009853B3"/>
    <w:rsid w:val="00990630"/>
    <w:rsid w:val="00991761"/>
    <w:rsid w:val="00991892"/>
    <w:rsid w:val="00991AE2"/>
    <w:rsid w:val="00992E60"/>
    <w:rsid w:val="009930C3"/>
    <w:rsid w:val="009935FB"/>
    <w:rsid w:val="00994DCA"/>
    <w:rsid w:val="009960EC"/>
    <w:rsid w:val="009970DD"/>
    <w:rsid w:val="009A0FBA"/>
    <w:rsid w:val="009A1601"/>
    <w:rsid w:val="009A3BB6"/>
    <w:rsid w:val="009A462D"/>
    <w:rsid w:val="009A5CBA"/>
    <w:rsid w:val="009B0AB7"/>
    <w:rsid w:val="009B0E35"/>
    <w:rsid w:val="009B1F30"/>
    <w:rsid w:val="009B3AC2"/>
    <w:rsid w:val="009B3B71"/>
    <w:rsid w:val="009B4DF4"/>
    <w:rsid w:val="009B564E"/>
    <w:rsid w:val="009B5B7C"/>
    <w:rsid w:val="009B6AF1"/>
    <w:rsid w:val="009B71A2"/>
    <w:rsid w:val="009B7E87"/>
    <w:rsid w:val="009C0169"/>
    <w:rsid w:val="009C403E"/>
    <w:rsid w:val="009C579F"/>
    <w:rsid w:val="009C5BC8"/>
    <w:rsid w:val="009D4CF1"/>
    <w:rsid w:val="009D4FF0"/>
    <w:rsid w:val="009D6919"/>
    <w:rsid w:val="009D703C"/>
    <w:rsid w:val="009D718F"/>
    <w:rsid w:val="009E068F"/>
    <w:rsid w:val="009E14E0"/>
    <w:rsid w:val="009E1511"/>
    <w:rsid w:val="009E35DB"/>
    <w:rsid w:val="009E47A3"/>
    <w:rsid w:val="009F08F3"/>
    <w:rsid w:val="009F11FC"/>
    <w:rsid w:val="009F344F"/>
    <w:rsid w:val="009F3459"/>
    <w:rsid w:val="009F5459"/>
    <w:rsid w:val="009F7BAA"/>
    <w:rsid w:val="00A03143"/>
    <w:rsid w:val="00A031D8"/>
    <w:rsid w:val="00A03D08"/>
    <w:rsid w:val="00A048A8"/>
    <w:rsid w:val="00A04F49"/>
    <w:rsid w:val="00A052E9"/>
    <w:rsid w:val="00A07E1D"/>
    <w:rsid w:val="00A13E54"/>
    <w:rsid w:val="00A17988"/>
    <w:rsid w:val="00A17F63"/>
    <w:rsid w:val="00A2193B"/>
    <w:rsid w:val="00A2351A"/>
    <w:rsid w:val="00A264A9"/>
    <w:rsid w:val="00A26DCF"/>
    <w:rsid w:val="00A27785"/>
    <w:rsid w:val="00A27C3B"/>
    <w:rsid w:val="00A30187"/>
    <w:rsid w:val="00A3448A"/>
    <w:rsid w:val="00A36297"/>
    <w:rsid w:val="00A41E2B"/>
    <w:rsid w:val="00A4453A"/>
    <w:rsid w:val="00A45360"/>
    <w:rsid w:val="00A45367"/>
    <w:rsid w:val="00A45B74"/>
    <w:rsid w:val="00A46ECE"/>
    <w:rsid w:val="00A47BF5"/>
    <w:rsid w:val="00A5054E"/>
    <w:rsid w:val="00A52E1D"/>
    <w:rsid w:val="00A53B8E"/>
    <w:rsid w:val="00A54A9A"/>
    <w:rsid w:val="00A564A6"/>
    <w:rsid w:val="00A60C60"/>
    <w:rsid w:val="00A61499"/>
    <w:rsid w:val="00A62A77"/>
    <w:rsid w:val="00A63483"/>
    <w:rsid w:val="00A657D7"/>
    <w:rsid w:val="00A65DB1"/>
    <w:rsid w:val="00A660AC"/>
    <w:rsid w:val="00A6725F"/>
    <w:rsid w:val="00A67E6C"/>
    <w:rsid w:val="00A701D1"/>
    <w:rsid w:val="00A71B99"/>
    <w:rsid w:val="00A739D0"/>
    <w:rsid w:val="00A755B6"/>
    <w:rsid w:val="00A761D4"/>
    <w:rsid w:val="00A771F3"/>
    <w:rsid w:val="00A77EC4"/>
    <w:rsid w:val="00A806A8"/>
    <w:rsid w:val="00A83EC3"/>
    <w:rsid w:val="00A879D5"/>
    <w:rsid w:val="00A92879"/>
    <w:rsid w:val="00A9442A"/>
    <w:rsid w:val="00AA016F"/>
    <w:rsid w:val="00AA125D"/>
    <w:rsid w:val="00AA1ED6"/>
    <w:rsid w:val="00AA390B"/>
    <w:rsid w:val="00AA49EF"/>
    <w:rsid w:val="00AA51D6"/>
    <w:rsid w:val="00AA5498"/>
    <w:rsid w:val="00AA5B58"/>
    <w:rsid w:val="00AB09F1"/>
    <w:rsid w:val="00AB0BC8"/>
    <w:rsid w:val="00AB11CA"/>
    <w:rsid w:val="00AB14D9"/>
    <w:rsid w:val="00AB2E00"/>
    <w:rsid w:val="00AB4AB8"/>
    <w:rsid w:val="00AB655E"/>
    <w:rsid w:val="00AB6C12"/>
    <w:rsid w:val="00AC007F"/>
    <w:rsid w:val="00AC2763"/>
    <w:rsid w:val="00AC2ECD"/>
    <w:rsid w:val="00AC3119"/>
    <w:rsid w:val="00AC3312"/>
    <w:rsid w:val="00AC49FB"/>
    <w:rsid w:val="00AC5A10"/>
    <w:rsid w:val="00AC74A3"/>
    <w:rsid w:val="00AD0AA3"/>
    <w:rsid w:val="00AD2D79"/>
    <w:rsid w:val="00AD3B9C"/>
    <w:rsid w:val="00AD3F94"/>
    <w:rsid w:val="00AD4A5A"/>
    <w:rsid w:val="00AD5F8B"/>
    <w:rsid w:val="00AD6B4C"/>
    <w:rsid w:val="00AE12DF"/>
    <w:rsid w:val="00AE1491"/>
    <w:rsid w:val="00AE27AC"/>
    <w:rsid w:val="00AE40E0"/>
    <w:rsid w:val="00AE45DD"/>
    <w:rsid w:val="00AE4B6C"/>
    <w:rsid w:val="00AE4DBA"/>
    <w:rsid w:val="00AE4F07"/>
    <w:rsid w:val="00AF1C5D"/>
    <w:rsid w:val="00AF2E16"/>
    <w:rsid w:val="00AF42D7"/>
    <w:rsid w:val="00B00009"/>
    <w:rsid w:val="00B006FE"/>
    <w:rsid w:val="00B007CB"/>
    <w:rsid w:val="00B02AA9"/>
    <w:rsid w:val="00B02FA3"/>
    <w:rsid w:val="00B05084"/>
    <w:rsid w:val="00B10DE5"/>
    <w:rsid w:val="00B157F9"/>
    <w:rsid w:val="00B20256"/>
    <w:rsid w:val="00B20D09"/>
    <w:rsid w:val="00B22340"/>
    <w:rsid w:val="00B236D4"/>
    <w:rsid w:val="00B2458E"/>
    <w:rsid w:val="00B2763F"/>
    <w:rsid w:val="00B27AAC"/>
    <w:rsid w:val="00B30929"/>
    <w:rsid w:val="00B372AA"/>
    <w:rsid w:val="00B40445"/>
    <w:rsid w:val="00B409E0"/>
    <w:rsid w:val="00B41888"/>
    <w:rsid w:val="00B4224E"/>
    <w:rsid w:val="00B444D2"/>
    <w:rsid w:val="00B45A52"/>
    <w:rsid w:val="00B46175"/>
    <w:rsid w:val="00B465C2"/>
    <w:rsid w:val="00B50F1C"/>
    <w:rsid w:val="00B5116B"/>
    <w:rsid w:val="00B51F03"/>
    <w:rsid w:val="00B53A15"/>
    <w:rsid w:val="00B54425"/>
    <w:rsid w:val="00B548B7"/>
    <w:rsid w:val="00B56D75"/>
    <w:rsid w:val="00B60738"/>
    <w:rsid w:val="00B664C7"/>
    <w:rsid w:val="00B676AC"/>
    <w:rsid w:val="00B7372B"/>
    <w:rsid w:val="00B739F6"/>
    <w:rsid w:val="00B7691D"/>
    <w:rsid w:val="00B81A6C"/>
    <w:rsid w:val="00B8265D"/>
    <w:rsid w:val="00B84FAC"/>
    <w:rsid w:val="00B85DE5"/>
    <w:rsid w:val="00B85FF8"/>
    <w:rsid w:val="00B90F73"/>
    <w:rsid w:val="00B93B59"/>
    <w:rsid w:val="00B9406A"/>
    <w:rsid w:val="00BA1A26"/>
    <w:rsid w:val="00BA2280"/>
    <w:rsid w:val="00BA2A08"/>
    <w:rsid w:val="00BA56D2"/>
    <w:rsid w:val="00BA637B"/>
    <w:rsid w:val="00BA76E0"/>
    <w:rsid w:val="00BA7FF8"/>
    <w:rsid w:val="00BB2A25"/>
    <w:rsid w:val="00BB51E9"/>
    <w:rsid w:val="00BC0735"/>
    <w:rsid w:val="00BC0FDC"/>
    <w:rsid w:val="00BC3053"/>
    <w:rsid w:val="00BC349D"/>
    <w:rsid w:val="00BC493D"/>
    <w:rsid w:val="00BC4D2E"/>
    <w:rsid w:val="00BD48AC"/>
    <w:rsid w:val="00BD5F1A"/>
    <w:rsid w:val="00BD72C6"/>
    <w:rsid w:val="00BE1234"/>
    <w:rsid w:val="00BE1432"/>
    <w:rsid w:val="00BE2FA6"/>
    <w:rsid w:val="00BE333F"/>
    <w:rsid w:val="00BE4510"/>
    <w:rsid w:val="00BE5F94"/>
    <w:rsid w:val="00BE6F32"/>
    <w:rsid w:val="00BE72AE"/>
    <w:rsid w:val="00BE7406"/>
    <w:rsid w:val="00BE7603"/>
    <w:rsid w:val="00BE7E18"/>
    <w:rsid w:val="00BF002E"/>
    <w:rsid w:val="00BF3279"/>
    <w:rsid w:val="00BF62A0"/>
    <w:rsid w:val="00BF74C7"/>
    <w:rsid w:val="00BF75F9"/>
    <w:rsid w:val="00C015F1"/>
    <w:rsid w:val="00C01F33"/>
    <w:rsid w:val="00C02CC6"/>
    <w:rsid w:val="00C0328B"/>
    <w:rsid w:val="00C040F7"/>
    <w:rsid w:val="00C044AB"/>
    <w:rsid w:val="00C05706"/>
    <w:rsid w:val="00C061B7"/>
    <w:rsid w:val="00C07377"/>
    <w:rsid w:val="00C10478"/>
    <w:rsid w:val="00C12107"/>
    <w:rsid w:val="00C14D4B"/>
    <w:rsid w:val="00C154BB"/>
    <w:rsid w:val="00C158C7"/>
    <w:rsid w:val="00C25E3A"/>
    <w:rsid w:val="00C268E6"/>
    <w:rsid w:val="00C279B5"/>
    <w:rsid w:val="00C27C45"/>
    <w:rsid w:val="00C27F88"/>
    <w:rsid w:val="00C30152"/>
    <w:rsid w:val="00C33CB3"/>
    <w:rsid w:val="00C3719D"/>
    <w:rsid w:val="00C37CB2"/>
    <w:rsid w:val="00C441F2"/>
    <w:rsid w:val="00C4455E"/>
    <w:rsid w:val="00C473A5"/>
    <w:rsid w:val="00C50561"/>
    <w:rsid w:val="00C54995"/>
    <w:rsid w:val="00C54D41"/>
    <w:rsid w:val="00C55E5A"/>
    <w:rsid w:val="00C60783"/>
    <w:rsid w:val="00C612F3"/>
    <w:rsid w:val="00C6229D"/>
    <w:rsid w:val="00C63334"/>
    <w:rsid w:val="00C64672"/>
    <w:rsid w:val="00C70697"/>
    <w:rsid w:val="00C72093"/>
    <w:rsid w:val="00C72EF4"/>
    <w:rsid w:val="00C744FE"/>
    <w:rsid w:val="00C75D2F"/>
    <w:rsid w:val="00C767BE"/>
    <w:rsid w:val="00C76E3C"/>
    <w:rsid w:val="00C81568"/>
    <w:rsid w:val="00C829C5"/>
    <w:rsid w:val="00C84FC4"/>
    <w:rsid w:val="00C8542B"/>
    <w:rsid w:val="00C8604C"/>
    <w:rsid w:val="00C9027A"/>
    <w:rsid w:val="00C9068E"/>
    <w:rsid w:val="00C91CAF"/>
    <w:rsid w:val="00C93814"/>
    <w:rsid w:val="00C93C4B"/>
    <w:rsid w:val="00C944AB"/>
    <w:rsid w:val="00C947A0"/>
    <w:rsid w:val="00C95960"/>
    <w:rsid w:val="00C95B40"/>
    <w:rsid w:val="00C97950"/>
    <w:rsid w:val="00CA1896"/>
    <w:rsid w:val="00CA1ED8"/>
    <w:rsid w:val="00CA2EA7"/>
    <w:rsid w:val="00CB03A3"/>
    <w:rsid w:val="00CB068F"/>
    <w:rsid w:val="00CB1F63"/>
    <w:rsid w:val="00CB2EFE"/>
    <w:rsid w:val="00CB349F"/>
    <w:rsid w:val="00CB7170"/>
    <w:rsid w:val="00CC040E"/>
    <w:rsid w:val="00CC1026"/>
    <w:rsid w:val="00CC111F"/>
    <w:rsid w:val="00CC2011"/>
    <w:rsid w:val="00CC29E1"/>
    <w:rsid w:val="00CC3EA0"/>
    <w:rsid w:val="00CC6785"/>
    <w:rsid w:val="00CC7B45"/>
    <w:rsid w:val="00CD0013"/>
    <w:rsid w:val="00CD1188"/>
    <w:rsid w:val="00CD2ED1"/>
    <w:rsid w:val="00CD337B"/>
    <w:rsid w:val="00CD4415"/>
    <w:rsid w:val="00CD6B6B"/>
    <w:rsid w:val="00CE0424"/>
    <w:rsid w:val="00CE0B62"/>
    <w:rsid w:val="00CE1AE3"/>
    <w:rsid w:val="00CE3B3C"/>
    <w:rsid w:val="00CE6151"/>
    <w:rsid w:val="00CE706A"/>
    <w:rsid w:val="00CE7561"/>
    <w:rsid w:val="00CF043E"/>
    <w:rsid w:val="00CF1038"/>
    <w:rsid w:val="00CF1354"/>
    <w:rsid w:val="00CF2965"/>
    <w:rsid w:val="00CF3B1F"/>
    <w:rsid w:val="00CF3BF6"/>
    <w:rsid w:val="00CF625B"/>
    <w:rsid w:val="00CF687E"/>
    <w:rsid w:val="00CF7F9E"/>
    <w:rsid w:val="00D0349B"/>
    <w:rsid w:val="00D056F3"/>
    <w:rsid w:val="00D10249"/>
    <w:rsid w:val="00D115C3"/>
    <w:rsid w:val="00D11897"/>
    <w:rsid w:val="00D13135"/>
    <w:rsid w:val="00D13E4E"/>
    <w:rsid w:val="00D17511"/>
    <w:rsid w:val="00D203C2"/>
    <w:rsid w:val="00D23882"/>
    <w:rsid w:val="00D239A7"/>
    <w:rsid w:val="00D23F47"/>
    <w:rsid w:val="00D268F0"/>
    <w:rsid w:val="00D26AF9"/>
    <w:rsid w:val="00D27955"/>
    <w:rsid w:val="00D36E71"/>
    <w:rsid w:val="00D37D87"/>
    <w:rsid w:val="00D40B33"/>
    <w:rsid w:val="00D417A8"/>
    <w:rsid w:val="00D4318F"/>
    <w:rsid w:val="00D438BF"/>
    <w:rsid w:val="00D440F8"/>
    <w:rsid w:val="00D441ED"/>
    <w:rsid w:val="00D44A14"/>
    <w:rsid w:val="00D53009"/>
    <w:rsid w:val="00D546FF"/>
    <w:rsid w:val="00D55AD5"/>
    <w:rsid w:val="00D576CA"/>
    <w:rsid w:val="00D57BFF"/>
    <w:rsid w:val="00D60ED9"/>
    <w:rsid w:val="00D61AF5"/>
    <w:rsid w:val="00D627AF"/>
    <w:rsid w:val="00D652B5"/>
    <w:rsid w:val="00D66155"/>
    <w:rsid w:val="00D66B63"/>
    <w:rsid w:val="00D708B0"/>
    <w:rsid w:val="00D76491"/>
    <w:rsid w:val="00D76C05"/>
    <w:rsid w:val="00D77B1D"/>
    <w:rsid w:val="00D8021F"/>
    <w:rsid w:val="00D80383"/>
    <w:rsid w:val="00D823C6"/>
    <w:rsid w:val="00D8322D"/>
    <w:rsid w:val="00D8327F"/>
    <w:rsid w:val="00D85D55"/>
    <w:rsid w:val="00D86CA3"/>
    <w:rsid w:val="00D871CE"/>
    <w:rsid w:val="00D87DAB"/>
    <w:rsid w:val="00D90C21"/>
    <w:rsid w:val="00D9196D"/>
    <w:rsid w:val="00D92982"/>
    <w:rsid w:val="00D954EB"/>
    <w:rsid w:val="00D97B2E"/>
    <w:rsid w:val="00DA305E"/>
    <w:rsid w:val="00DA5417"/>
    <w:rsid w:val="00DA56E8"/>
    <w:rsid w:val="00DA7368"/>
    <w:rsid w:val="00DB0A9F"/>
    <w:rsid w:val="00DB0FDF"/>
    <w:rsid w:val="00DB377D"/>
    <w:rsid w:val="00DB537D"/>
    <w:rsid w:val="00DB716A"/>
    <w:rsid w:val="00DC0010"/>
    <w:rsid w:val="00DC0155"/>
    <w:rsid w:val="00DC14B6"/>
    <w:rsid w:val="00DC2D36"/>
    <w:rsid w:val="00DC53EF"/>
    <w:rsid w:val="00DC67B9"/>
    <w:rsid w:val="00DD2CEC"/>
    <w:rsid w:val="00DD3D1C"/>
    <w:rsid w:val="00DD6910"/>
    <w:rsid w:val="00DD7732"/>
    <w:rsid w:val="00DE2DCB"/>
    <w:rsid w:val="00DE3FC7"/>
    <w:rsid w:val="00DE5608"/>
    <w:rsid w:val="00DE58D0"/>
    <w:rsid w:val="00DE654F"/>
    <w:rsid w:val="00DE6BF2"/>
    <w:rsid w:val="00DF0B6E"/>
    <w:rsid w:val="00DF15E0"/>
    <w:rsid w:val="00DF207F"/>
    <w:rsid w:val="00DF37A0"/>
    <w:rsid w:val="00DF4391"/>
    <w:rsid w:val="00DF50EB"/>
    <w:rsid w:val="00DF64C3"/>
    <w:rsid w:val="00DF66E1"/>
    <w:rsid w:val="00E026D2"/>
    <w:rsid w:val="00E10079"/>
    <w:rsid w:val="00E110E7"/>
    <w:rsid w:val="00E11B20"/>
    <w:rsid w:val="00E13CD9"/>
    <w:rsid w:val="00E177B1"/>
    <w:rsid w:val="00E17FA2"/>
    <w:rsid w:val="00E203E0"/>
    <w:rsid w:val="00E22330"/>
    <w:rsid w:val="00E2310B"/>
    <w:rsid w:val="00E2345A"/>
    <w:rsid w:val="00E30B5A"/>
    <w:rsid w:val="00E30BEB"/>
    <w:rsid w:val="00E3123D"/>
    <w:rsid w:val="00E31461"/>
    <w:rsid w:val="00E31D43"/>
    <w:rsid w:val="00E32608"/>
    <w:rsid w:val="00E32F60"/>
    <w:rsid w:val="00E34188"/>
    <w:rsid w:val="00E34B6E"/>
    <w:rsid w:val="00E3505E"/>
    <w:rsid w:val="00E35559"/>
    <w:rsid w:val="00E3723A"/>
    <w:rsid w:val="00E37860"/>
    <w:rsid w:val="00E446F1"/>
    <w:rsid w:val="00E46886"/>
    <w:rsid w:val="00E47AEF"/>
    <w:rsid w:val="00E50B7A"/>
    <w:rsid w:val="00E53B75"/>
    <w:rsid w:val="00E542EC"/>
    <w:rsid w:val="00E54E3B"/>
    <w:rsid w:val="00E57565"/>
    <w:rsid w:val="00E61E46"/>
    <w:rsid w:val="00E63838"/>
    <w:rsid w:val="00E64434"/>
    <w:rsid w:val="00E64980"/>
    <w:rsid w:val="00E67C51"/>
    <w:rsid w:val="00E72EFC"/>
    <w:rsid w:val="00E758EC"/>
    <w:rsid w:val="00E8234C"/>
    <w:rsid w:val="00E82FB7"/>
    <w:rsid w:val="00E83AA9"/>
    <w:rsid w:val="00E84621"/>
    <w:rsid w:val="00E85928"/>
    <w:rsid w:val="00E86594"/>
    <w:rsid w:val="00E87822"/>
    <w:rsid w:val="00E90395"/>
    <w:rsid w:val="00E90E49"/>
    <w:rsid w:val="00E917F9"/>
    <w:rsid w:val="00E91C87"/>
    <w:rsid w:val="00E9232D"/>
    <w:rsid w:val="00E9291C"/>
    <w:rsid w:val="00E93FFE"/>
    <w:rsid w:val="00E94F8A"/>
    <w:rsid w:val="00E977A9"/>
    <w:rsid w:val="00EA3088"/>
    <w:rsid w:val="00EA32CC"/>
    <w:rsid w:val="00EA3589"/>
    <w:rsid w:val="00EA7A41"/>
    <w:rsid w:val="00EA7B3C"/>
    <w:rsid w:val="00EB077B"/>
    <w:rsid w:val="00EB0B17"/>
    <w:rsid w:val="00EB1AC5"/>
    <w:rsid w:val="00EB2212"/>
    <w:rsid w:val="00EB4BA6"/>
    <w:rsid w:val="00EB4EA2"/>
    <w:rsid w:val="00EC072F"/>
    <w:rsid w:val="00EC1B06"/>
    <w:rsid w:val="00EC24D5"/>
    <w:rsid w:val="00EC27C6"/>
    <w:rsid w:val="00EC4207"/>
    <w:rsid w:val="00EC5653"/>
    <w:rsid w:val="00EC71CE"/>
    <w:rsid w:val="00ED0157"/>
    <w:rsid w:val="00ED1006"/>
    <w:rsid w:val="00ED5481"/>
    <w:rsid w:val="00EE0782"/>
    <w:rsid w:val="00EE2FB1"/>
    <w:rsid w:val="00EE457B"/>
    <w:rsid w:val="00EE6C74"/>
    <w:rsid w:val="00EE70AB"/>
    <w:rsid w:val="00EF15FD"/>
    <w:rsid w:val="00EF18FE"/>
    <w:rsid w:val="00EF3AE5"/>
    <w:rsid w:val="00EF5787"/>
    <w:rsid w:val="00EF60D0"/>
    <w:rsid w:val="00F00352"/>
    <w:rsid w:val="00F01554"/>
    <w:rsid w:val="00F01707"/>
    <w:rsid w:val="00F04BCA"/>
    <w:rsid w:val="00F0528D"/>
    <w:rsid w:val="00F06C67"/>
    <w:rsid w:val="00F06DFD"/>
    <w:rsid w:val="00F071D1"/>
    <w:rsid w:val="00F07533"/>
    <w:rsid w:val="00F10629"/>
    <w:rsid w:val="00F12675"/>
    <w:rsid w:val="00F15FA5"/>
    <w:rsid w:val="00F209B7"/>
    <w:rsid w:val="00F20F5C"/>
    <w:rsid w:val="00F2376F"/>
    <w:rsid w:val="00F243D8"/>
    <w:rsid w:val="00F272CE"/>
    <w:rsid w:val="00F30828"/>
    <w:rsid w:val="00F313D6"/>
    <w:rsid w:val="00F3190D"/>
    <w:rsid w:val="00F34EEC"/>
    <w:rsid w:val="00F40F0C"/>
    <w:rsid w:val="00F415B2"/>
    <w:rsid w:val="00F443B6"/>
    <w:rsid w:val="00F4766C"/>
    <w:rsid w:val="00F5060E"/>
    <w:rsid w:val="00F507D1"/>
    <w:rsid w:val="00F519CE"/>
    <w:rsid w:val="00F51ADA"/>
    <w:rsid w:val="00F51E60"/>
    <w:rsid w:val="00F53315"/>
    <w:rsid w:val="00F57318"/>
    <w:rsid w:val="00F60203"/>
    <w:rsid w:val="00F607C5"/>
    <w:rsid w:val="00F60DEA"/>
    <w:rsid w:val="00F62C4A"/>
    <w:rsid w:val="00F6302A"/>
    <w:rsid w:val="00F63950"/>
    <w:rsid w:val="00F64A38"/>
    <w:rsid w:val="00F64C2B"/>
    <w:rsid w:val="00F651BE"/>
    <w:rsid w:val="00F67F53"/>
    <w:rsid w:val="00F7029A"/>
    <w:rsid w:val="00F703BE"/>
    <w:rsid w:val="00F71F69"/>
    <w:rsid w:val="00F72B72"/>
    <w:rsid w:val="00F74BB9"/>
    <w:rsid w:val="00F75582"/>
    <w:rsid w:val="00F765D0"/>
    <w:rsid w:val="00F76EFA"/>
    <w:rsid w:val="00F804BE"/>
    <w:rsid w:val="00F813E7"/>
    <w:rsid w:val="00F817CE"/>
    <w:rsid w:val="00F82E9E"/>
    <w:rsid w:val="00F8456C"/>
    <w:rsid w:val="00F859D8"/>
    <w:rsid w:val="00F868F5"/>
    <w:rsid w:val="00F9056A"/>
    <w:rsid w:val="00F90F8D"/>
    <w:rsid w:val="00F92782"/>
    <w:rsid w:val="00F928E2"/>
    <w:rsid w:val="00F93AA9"/>
    <w:rsid w:val="00F96985"/>
    <w:rsid w:val="00F97838"/>
    <w:rsid w:val="00FA11DE"/>
    <w:rsid w:val="00FA221D"/>
    <w:rsid w:val="00FA2574"/>
    <w:rsid w:val="00FA2BB3"/>
    <w:rsid w:val="00FA54A9"/>
    <w:rsid w:val="00FA5D4D"/>
    <w:rsid w:val="00FB2363"/>
    <w:rsid w:val="00FB4C80"/>
    <w:rsid w:val="00FB5F83"/>
    <w:rsid w:val="00FB6A6A"/>
    <w:rsid w:val="00FB7897"/>
    <w:rsid w:val="00FC0812"/>
    <w:rsid w:val="00FC7429"/>
    <w:rsid w:val="00FD07F6"/>
    <w:rsid w:val="00FD1EC8"/>
    <w:rsid w:val="00FD47ED"/>
    <w:rsid w:val="00FD5BF1"/>
    <w:rsid w:val="00FD74DB"/>
    <w:rsid w:val="00FD7660"/>
    <w:rsid w:val="00FE0655"/>
    <w:rsid w:val="00FE0A31"/>
    <w:rsid w:val="00FE12BB"/>
    <w:rsid w:val="00FE2365"/>
    <w:rsid w:val="00FE37D7"/>
    <w:rsid w:val="00FE4C7B"/>
    <w:rsid w:val="00FE7336"/>
    <w:rsid w:val="00FE787C"/>
    <w:rsid w:val="00FF45A5"/>
    <w:rsid w:val="00FF5247"/>
    <w:rsid w:val="00FF5C91"/>
    <w:rsid w:val="00FF60BA"/>
    <w:rsid w:val="00FF71FF"/>
    <w:rsid w:val="33D3D388"/>
    <w:rsid w:val="70A0F8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3ED5E101-9382-4ACB-A768-F6158B13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752691"/>
    <w:pPr>
      <w:spacing w:after="0"/>
    </w:pPr>
    <w:rPr>
      <w:rFonts w:ascii="Times New Roman" w:hAnsi="Times New Roman"/>
      <w:lang w:eastAsia="ja-JP"/>
    </w:rPr>
  </w:style>
  <w:style w:type="paragraph" w:customStyle="1" w:styleId="paragraph">
    <w:name w:val="paragraph"/>
    <w:basedOn w:val="Normal"/>
    <w:rsid w:val="002C29F2"/>
    <w:pPr>
      <w:overflowPunct/>
      <w:autoSpaceDE/>
      <w:autoSpaceDN/>
      <w:adjustRightInd/>
      <w:spacing w:before="100" w:beforeAutospacing="1" w:after="100" w:afterAutospacing="1"/>
      <w:textAlignment w:val="auto"/>
    </w:pPr>
    <w:rPr>
      <w:sz w:val="24"/>
      <w:szCs w:val="24"/>
      <w:lang w:val="en-US" w:eastAsia="en-GB"/>
    </w:rPr>
  </w:style>
  <w:style w:type="character" w:customStyle="1" w:styleId="normaltextrun">
    <w:name w:val="normaltextrun"/>
    <w:basedOn w:val="DefaultParagraphFont"/>
    <w:rsid w:val="002C29F2"/>
  </w:style>
  <w:style w:type="character" w:customStyle="1" w:styleId="eop">
    <w:name w:val="eop"/>
    <w:basedOn w:val="DefaultParagraphFont"/>
    <w:rsid w:val="002C29F2"/>
  </w:style>
  <w:style w:type="character" w:styleId="Mention">
    <w:name w:val="Mention"/>
    <w:basedOn w:val="DefaultParagraphFont"/>
    <w:uiPriority w:val="99"/>
    <w:unhideWhenUsed/>
    <w:rsid w:val="00D76491"/>
    <w:rPr>
      <w:color w:val="2B579A"/>
      <w:shd w:val="clear" w:color="auto" w:fill="E1DFDD"/>
    </w:rPr>
  </w:style>
  <w:style w:type="character" w:customStyle="1" w:styleId="ui-provider">
    <w:name w:val="ui-provider"/>
    <w:basedOn w:val="DefaultParagraphFont"/>
    <w:rsid w:val="00C33CB3"/>
  </w:style>
  <w:style w:type="character" w:customStyle="1" w:styleId="apple-converted-space">
    <w:name w:val="apple-converted-space"/>
    <w:basedOn w:val="DefaultParagraphFont"/>
    <w:rsid w:val="00A45360"/>
  </w:style>
  <w:style w:type="paragraph" w:styleId="NormalWeb">
    <w:name w:val="Normal (Web)"/>
    <w:basedOn w:val="Normal"/>
    <w:rsid w:val="00FE12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33739">
      <w:bodyDiv w:val="1"/>
      <w:marLeft w:val="0"/>
      <w:marRight w:val="0"/>
      <w:marTop w:val="0"/>
      <w:marBottom w:val="0"/>
      <w:divBdr>
        <w:top w:val="none" w:sz="0" w:space="0" w:color="auto"/>
        <w:left w:val="none" w:sz="0" w:space="0" w:color="auto"/>
        <w:bottom w:val="none" w:sz="0" w:space="0" w:color="auto"/>
        <w:right w:val="none" w:sz="0" w:space="0" w:color="auto"/>
      </w:divBdr>
      <w:divsChild>
        <w:div w:id="173342734">
          <w:marLeft w:val="0"/>
          <w:marRight w:val="0"/>
          <w:marTop w:val="0"/>
          <w:marBottom w:val="0"/>
          <w:divBdr>
            <w:top w:val="none" w:sz="0" w:space="0" w:color="auto"/>
            <w:left w:val="none" w:sz="0" w:space="0" w:color="auto"/>
            <w:bottom w:val="none" w:sz="0" w:space="0" w:color="auto"/>
            <w:right w:val="none" w:sz="0" w:space="0" w:color="auto"/>
          </w:divBdr>
          <w:divsChild>
            <w:div w:id="855728679">
              <w:marLeft w:val="0"/>
              <w:marRight w:val="0"/>
              <w:marTop w:val="0"/>
              <w:marBottom w:val="0"/>
              <w:divBdr>
                <w:top w:val="none" w:sz="0" w:space="0" w:color="auto"/>
                <w:left w:val="none" w:sz="0" w:space="0" w:color="auto"/>
                <w:bottom w:val="none" w:sz="0" w:space="0" w:color="auto"/>
                <w:right w:val="none" w:sz="0" w:space="0" w:color="auto"/>
              </w:divBdr>
              <w:divsChild>
                <w:div w:id="149922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874529">
      <w:bodyDiv w:val="1"/>
      <w:marLeft w:val="0"/>
      <w:marRight w:val="0"/>
      <w:marTop w:val="0"/>
      <w:marBottom w:val="0"/>
      <w:divBdr>
        <w:top w:val="none" w:sz="0" w:space="0" w:color="auto"/>
        <w:left w:val="none" w:sz="0" w:space="0" w:color="auto"/>
        <w:bottom w:val="none" w:sz="0" w:space="0" w:color="auto"/>
        <w:right w:val="none" w:sz="0" w:space="0" w:color="auto"/>
      </w:divBdr>
      <w:divsChild>
        <w:div w:id="1918517614">
          <w:marLeft w:val="0"/>
          <w:marRight w:val="0"/>
          <w:marTop w:val="0"/>
          <w:marBottom w:val="0"/>
          <w:divBdr>
            <w:top w:val="none" w:sz="0" w:space="0" w:color="auto"/>
            <w:left w:val="none" w:sz="0" w:space="0" w:color="auto"/>
            <w:bottom w:val="none" w:sz="0" w:space="0" w:color="auto"/>
            <w:right w:val="none" w:sz="0" w:space="0" w:color="auto"/>
          </w:divBdr>
          <w:divsChild>
            <w:div w:id="468132462">
              <w:marLeft w:val="0"/>
              <w:marRight w:val="0"/>
              <w:marTop w:val="0"/>
              <w:marBottom w:val="0"/>
              <w:divBdr>
                <w:top w:val="none" w:sz="0" w:space="0" w:color="auto"/>
                <w:left w:val="none" w:sz="0" w:space="0" w:color="auto"/>
                <w:bottom w:val="none" w:sz="0" w:space="0" w:color="auto"/>
                <w:right w:val="none" w:sz="0" w:space="0" w:color="auto"/>
              </w:divBdr>
              <w:divsChild>
                <w:div w:id="78407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146592">
      <w:bodyDiv w:val="1"/>
      <w:marLeft w:val="0"/>
      <w:marRight w:val="0"/>
      <w:marTop w:val="0"/>
      <w:marBottom w:val="0"/>
      <w:divBdr>
        <w:top w:val="none" w:sz="0" w:space="0" w:color="auto"/>
        <w:left w:val="none" w:sz="0" w:space="0" w:color="auto"/>
        <w:bottom w:val="none" w:sz="0" w:space="0" w:color="auto"/>
        <w:right w:val="none" w:sz="0" w:space="0" w:color="auto"/>
      </w:divBdr>
      <w:divsChild>
        <w:div w:id="46685222">
          <w:marLeft w:val="0"/>
          <w:marRight w:val="0"/>
          <w:marTop w:val="0"/>
          <w:marBottom w:val="0"/>
          <w:divBdr>
            <w:top w:val="none" w:sz="0" w:space="0" w:color="auto"/>
            <w:left w:val="none" w:sz="0" w:space="0" w:color="auto"/>
            <w:bottom w:val="none" w:sz="0" w:space="0" w:color="auto"/>
            <w:right w:val="none" w:sz="0" w:space="0" w:color="auto"/>
          </w:divBdr>
        </w:div>
        <w:div w:id="592596130">
          <w:marLeft w:val="0"/>
          <w:marRight w:val="0"/>
          <w:marTop w:val="0"/>
          <w:marBottom w:val="0"/>
          <w:divBdr>
            <w:top w:val="none" w:sz="0" w:space="0" w:color="auto"/>
            <w:left w:val="none" w:sz="0" w:space="0" w:color="auto"/>
            <w:bottom w:val="none" w:sz="0" w:space="0" w:color="auto"/>
            <w:right w:val="none" w:sz="0" w:space="0" w:color="auto"/>
          </w:divBdr>
          <w:divsChild>
            <w:div w:id="1820615911">
              <w:marLeft w:val="-75"/>
              <w:marRight w:val="0"/>
              <w:marTop w:val="30"/>
              <w:marBottom w:val="30"/>
              <w:divBdr>
                <w:top w:val="none" w:sz="0" w:space="0" w:color="auto"/>
                <w:left w:val="none" w:sz="0" w:space="0" w:color="auto"/>
                <w:bottom w:val="none" w:sz="0" w:space="0" w:color="auto"/>
                <w:right w:val="none" w:sz="0" w:space="0" w:color="auto"/>
              </w:divBdr>
              <w:divsChild>
                <w:div w:id="20475282">
                  <w:marLeft w:val="0"/>
                  <w:marRight w:val="0"/>
                  <w:marTop w:val="0"/>
                  <w:marBottom w:val="0"/>
                  <w:divBdr>
                    <w:top w:val="none" w:sz="0" w:space="0" w:color="auto"/>
                    <w:left w:val="none" w:sz="0" w:space="0" w:color="auto"/>
                    <w:bottom w:val="none" w:sz="0" w:space="0" w:color="auto"/>
                    <w:right w:val="none" w:sz="0" w:space="0" w:color="auto"/>
                  </w:divBdr>
                  <w:divsChild>
                    <w:div w:id="196625606">
                      <w:marLeft w:val="0"/>
                      <w:marRight w:val="0"/>
                      <w:marTop w:val="0"/>
                      <w:marBottom w:val="0"/>
                      <w:divBdr>
                        <w:top w:val="none" w:sz="0" w:space="0" w:color="auto"/>
                        <w:left w:val="none" w:sz="0" w:space="0" w:color="auto"/>
                        <w:bottom w:val="none" w:sz="0" w:space="0" w:color="auto"/>
                        <w:right w:val="none" w:sz="0" w:space="0" w:color="auto"/>
                      </w:divBdr>
                    </w:div>
                  </w:divsChild>
                </w:div>
                <w:div w:id="807088158">
                  <w:marLeft w:val="0"/>
                  <w:marRight w:val="0"/>
                  <w:marTop w:val="0"/>
                  <w:marBottom w:val="0"/>
                  <w:divBdr>
                    <w:top w:val="none" w:sz="0" w:space="0" w:color="auto"/>
                    <w:left w:val="none" w:sz="0" w:space="0" w:color="auto"/>
                    <w:bottom w:val="none" w:sz="0" w:space="0" w:color="auto"/>
                    <w:right w:val="none" w:sz="0" w:space="0" w:color="auto"/>
                  </w:divBdr>
                  <w:divsChild>
                    <w:div w:id="1836526236">
                      <w:marLeft w:val="0"/>
                      <w:marRight w:val="0"/>
                      <w:marTop w:val="0"/>
                      <w:marBottom w:val="0"/>
                      <w:divBdr>
                        <w:top w:val="none" w:sz="0" w:space="0" w:color="auto"/>
                        <w:left w:val="none" w:sz="0" w:space="0" w:color="auto"/>
                        <w:bottom w:val="none" w:sz="0" w:space="0" w:color="auto"/>
                        <w:right w:val="none" w:sz="0" w:space="0" w:color="auto"/>
                      </w:divBdr>
                    </w:div>
                  </w:divsChild>
                </w:div>
                <w:div w:id="861170442">
                  <w:marLeft w:val="0"/>
                  <w:marRight w:val="0"/>
                  <w:marTop w:val="0"/>
                  <w:marBottom w:val="0"/>
                  <w:divBdr>
                    <w:top w:val="none" w:sz="0" w:space="0" w:color="auto"/>
                    <w:left w:val="none" w:sz="0" w:space="0" w:color="auto"/>
                    <w:bottom w:val="none" w:sz="0" w:space="0" w:color="auto"/>
                    <w:right w:val="none" w:sz="0" w:space="0" w:color="auto"/>
                  </w:divBdr>
                  <w:divsChild>
                    <w:div w:id="2059278866">
                      <w:marLeft w:val="0"/>
                      <w:marRight w:val="0"/>
                      <w:marTop w:val="0"/>
                      <w:marBottom w:val="0"/>
                      <w:divBdr>
                        <w:top w:val="none" w:sz="0" w:space="0" w:color="auto"/>
                        <w:left w:val="none" w:sz="0" w:space="0" w:color="auto"/>
                        <w:bottom w:val="none" w:sz="0" w:space="0" w:color="auto"/>
                        <w:right w:val="none" w:sz="0" w:space="0" w:color="auto"/>
                      </w:divBdr>
                    </w:div>
                  </w:divsChild>
                </w:div>
                <w:div w:id="880631342">
                  <w:marLeft w:val="0"/>
                  <w:marRight w:val="0"/>
                  <w:marTop w:val="0"/>
                  <w:marBottom w:val="0"/>
                  <w:divBdr>
                    <w:top w:val="none" w:sz="0" w:space="0" w:color="auto"/>
                    <w:left w:val="none" w:sz="0" w:space="0" w:color="auto"/>
                    <w:bottom w:val="none" w:sz="0" w:space="0" w:color="auto"/>
                    <w:right w:val="none" w:sz="0" w:space="0" w:color="auto"/>
                  </w:divBdr>
                  <w:divsChild>
                    <w:div w:id="108429105">
                      <w:marLeft w:val="0"/>
                      <w:marRight w:val="0"/>
                      <w:marTop w:val="0"/>
                      <w:marBottom w:val="0"/>
                      <w:divBdr>
                        <w:top w:val="none" w:sz="0" w:space="0" w:color="auto"/>
                        <w:left w:val="none" w:sz="0" w:space="0" w:color="auto"/>
                        <w:bottom w:val="none" w:sz="0" w:space="0" w:color="auto"/>
                        <w:right w:val="none" w:sz="0" w:space="0" w:color="auto"/>
                      </w:divBdr>
                    </w:div>
                  </w:divsChild>
                </w:div>
                <w:div w:id="934051192">
                  <w:marLeft w:val="0"/>
                  <w:marRight w:val="0"/>
                  <w:marTop w:val="0"/>
                  <w:marBottom w:val="0"/>
                  <w:divBdr>
                    <w:top w:val="none" w:sz="0" w:space="0" w:color="auto"/>
                    <w:left w:val="none" w:sz="0" w:space="0" w:color="auto"/>
                    <w:bottom w:val="none" w:sz="0" w:space="0" w:color="auto"/>
                    <w:right w:val="none" w:sz="0" w:space="0" w:color="auto"/>
                  </w:divBdr>
                  <w:divsChild>
                    <w:div w:id="49380262">
                      <w:marLeft w:val="0"/>
                      <w:marRight w:val="0"/>
                      <w:marTop w:val="0"/>
                      <w:marBottom w:val="0"/>
                      <w:divBdr>
                        <w:top w:val="none" w:sz="0" w:space="0" w:color="auto"/>
                        <w:left w:val="none" w:sz="0" w:space="0" w:color="auto"/>
                        <w:bottom w:val="none" w:sz="0" w:space="0" w:color="auto"/>
                        <w:right w:val="none" w:sz="0" w:space="0" w:color="auto"/>
                      </w:divBdr>
                    </w:div>
                  </w:divsChild>
                </w:div>
                <w:div w:id="1939944268">
                  <w:marLeft w:val="0"/>
                  <w:marRight w:val="0"/>
                  <w:marTop w:val="0"/>
                  <w:marBottom w:val="0"/>
                  <w:divBdr>
                    <w:top w:val="none" w:sz="0" w:space="0" w:color="auto"/>
                    <w:left w:val="none" w:sz="0" w:space="0" w:color="auto"/>
                    <w:bottom w:val="none" w:sz="0" w:space="0" w:color="auto"/>
                    <w:right w:val="none" w:sz="0" w:space="0" w:color="auto"/>
                  </w:divBdr>
                  <w:divsChild>
                    <w:div w:id="1482110966">
                      <w:marLeft w:val="0"/>
                      <w:marRight w:val="0"/>
                      <w:marTop w:val="0"/>
                      <w:marBottom w:val="0"/>
                      <w:divBdr>
                        <w:top w:val="none" w:sz="0" w:space="0" w:color="auto"/>
                        <w:left w:val="none" w:sz="0" w:space="0" w:color="auto"/>
                        <w:bottom w:val="none" w:sz="0" w:space="0" w:color="auto"/>
                        <w:right w:val="none" w:sz="0" w:space="0" w:color="auto"/>
                      </w:divBdr>
                    </w:div>
                  </w:divsChild>
                </w:div>
                <w:div w:id="2000227995">
                  <w:marLeft w:val="0"/>
                  <w:marRight w:val="0"/>
                  <w:marTop w:val="0"/>
                  <w:marBottom w:val="0"/>
                  <w:divBdr>
                    <w:top w:val="none" w:sz="0" w:space="0" w:color="auto"/>
                    <w:left w:val="none" w:sz="0" w:space="0" w:color="auto"/>
                    <w:bottom w:val="none" w:sz="0" w:space="0" w:color="auto"/>
                    <w:right w:val="none" w:sz="0" w:space="0" w:color="auto"/>
                  </w:divBdr>
                  <w:divsChild>
                    <w:div w:id="78855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459105">
          <w:marLeft w:val="0"/>
          <w:marRight w:val="0"/>
          <w:marTop w:val="0"/>
          <w:marBottom w:val="0"/>
          <w:divBdr>
            <w:top w:val="none" w:sz="0" w:space="0" w:color="auto"/>
            <w:left w:val="none" w:sz="0" w:space="0" w:color="auto"/>
            <w:bottom w:val="none" w:sz="0" w:space="0" w:color="auto"/>
            <w:right w:val="none" w:sz="0" w:space="0" w:color="auto"/>
          </w:divBdr>
        </w:div>
        <w:div w:id="2126655148">
          <w:marLeft w:val="0"/>
          <w:marRight w:val="0"/>
          <w:marTop w:val="0"/>
          <w:marBottom w:val="0"/>
          <w:divBdr>
            <w:top w:val="none" w:sz="0" w:space="0" w:color="auto"/>
            <w:left w:val="none" w:sz="0" w:space="0" w:color="auto"/>
            <w:bottom w:val="none" w:sz="0" w:space="0" w:color="auto"/>
            <w:right w:val="none" w:sz="0" w:space="0" w:color="auto"/>
          </w:divBdr>
        </w:div>
        <w:div w:id="2143032768">
          <w:marLeft w:val="0"/>
          <w:marRight w:val="0"/>
          <w:marTop w:val="0"/>
          <w:marBottom w:val="0"/>
          <w:divBdr>
            <w:top w:val="none" w:sz="0" w:space="0" w:color="auto"/>
            <w:left w:val="none" w:sz="0" w:space="0" w:color="auto"/>
            <w:bottom w:val="none" w:sz="0" w:space="0" w:color="auto"/>
            <w:right w:val="none" w:sz="0" w:space="0" w:color="auto"/>
          </w:divBdr>
        </w:div>
      </w:divsChild>
    </w:div>
    <w:div w:id="1323851366">
      <w:bodyDiv w:val="1"/>
      <w:marLeft w:val="0"/>
      <w:marRight w:val="0"/>
      <w:marTop w:val="0"/>
      <w:marBottom w:val="0"/>
      <w:divBdr>
        <w:top w:val="none" w:sz="0" w:space="0" w:color="auto"/>
        <w:left w:val="none" w:sz="0" w:space="0" w:color="auto"/>
        <w:bottom w:val="none" w:sz="0" w:space="0" w:color="auto"/>
        <w:right w:val="none" w:sz="0" w:space="0" w:color="auto"/>
      </w:divBdr>
      <w:divsChild>
        <w:div w:id="440609814">
          <w:marLeft w:val="0"/>
          <w:marRight w:val="0"/>
          <w:marTop w:val="0"/>
          <w:marBottom w:val="0"/>
          <w:divBdr>
            <w:top w:val="none" w:sz="0" w:space="0" w:color="auto"/>
            <w:left w:val="none" w:sz="0" w:space="0" w:color="auto"/>
            <w:bottom w:val="none" w:sz="0" w:space="0" w:color="auto"/>
            <w:right w:val="none" w:sz="0" w:space="0" w:color="auto"/>
          </w:divBdr>
          <w:divsChild>
            <w:div w:id="2050955947">
              <w:marLeft w:val="0"/>
              <w:marRight w:val="0"/>
              <w:marTop w:val="0"/>
              <w:marBottom w:val="0"/>
              <w:divBdr>
                <w:top w:val="none" w:sz="0" w:space="0" w:color="auto"/>
                <w:left w:val="none" w:sz="0" w:space="0" w:color="auto"/>
                <w:bottom w:val="none" w:sz="0" w:space="0" w:color="auto"/>
                <w:right w:val="none" w:sz="0" w:space="0" w:color="auto"/>
              </w:divBdr>
              <w:divsChild>
                <w:div w:id="161763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472449">
      <w:bodyDiv w:val="1"/>
      <w:marLeft w:val="0"/>
      <w:marRight w:val="0"/>
      <w:marTop w:val="0"/>
      <w:marBottom w:val="0"/>
      <w:divBdr>
        <w:top w:val="none" w:sz="0" w:space="0" w:color="auto"/>
        <w:left w:val="none" w:sz="0" w:space="0" w:color="auto"/>
        <w:bottom w:val="none" w:sz="0" w:space="0" w:color="auto"/>
        <w:right w:val="none" w:sz="0" w:space="0" w:color="auto"/>
      </w:divBdr>
      <w:divsChild>
        <w:div w:id="857430665">
          <w:marLeft w:val="0"/>
          <w:marRight w:val="0"/>
          <w:marTop w:val="0"/>
          <w:marBottom w:val="0"/>
          <w:divBdr>
            <w:top w:val="none" w:sz="0" w:space="0" w:color="auto"/>
            <w:left w:val="none" w:sz="0" w:space="0" w:color="auto"/>
            <w:bottom w:val="none" w:sz="0" w:space="0" w:color="auto"/>
            <w:right w:val="none" w:sz="0" w:space="0" w:color="auto"/>
          </w:divBdr>
          <w:divsChild>
            <w:div w:id="1980646966">
              <w:marLeft w:val="0"/>
              <w:marRight w:val="0"/>
              <w:marTop w:val="0"/>
              <w:marBottom w:val="0"/>
              <w:divBdr>
                <w:top w:val="none" w:sz="0" w:space="0" w:color="auto"/>
                <w:left w:val="none" w:sz="0" w:space="0" w:color="auto"/>
                <w:bottom w:val="none" w:sz="0" w:space="0" w:color="auto"/>
                <w:right w:val="none" w:sz="0" w:space="0" w:color="auto"/>
              </w:divBdr>
              <w:divsChild>
                <w:div w:id="161725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818444">
      <w:bodyDiv w:val="1"/>
      <w:marLeft w:val="0"/>
      <w:marRight w:val="0"/>
      <w:marTop w:val="0"/>
      <w:marBottom w:val="0"/>
      <w:divBdr>
        <w:top w:val="none" w:sz="0" w:space="0" w:color="auto"/>
        <w:left w:val="none" w:sz="0" w:space="0" w:color="auto"/>
        <w:bottom w:val="none" w:sz="0" w:space="0" w:color="auto"/>
        <w:right w:val="none" w:sz="0" w:space="0" w:color="auto"/>
      </w:divBdr>
      <w:divsChild>
        <w:div w:id="1821800723">
          <w:marLeft w:val="0"/>
          <w:marRight w:val="0"/>
          <w:marTop w:val="0"/>
          <w:marBottom w:val="0"/>
          <w:divBdr>
            <w:top w:val="none" w:sz="0" w:space="0" w:color="auto"/>
            <w:left w:val="none" w:sz="0" w:space="0" w:color="auto"/>
            <w:bottom w:val="none" w:sz="0" w:space="0" w:color="auto"/>
            <w:right w:val="none" w:sz="0" w:space="0" w:color="auto"/>
          </w:divBdr>
          <w:divsChild>
            <w:div w:id="422646408">
              <w:marLeft w:val="0"/>
              <w:marRight w:val="0"/>
              <w:marTop w:val="30"/>
              <w:marBottom w:val="30"/>
              <w:divBdr>
                <w:top w:val="none" w:sz="0" w:space="0" w:color="auto"/>
                <w:left w:val="none" w:sz="0" w:space="0" w:color="auto"/>
                <w:bottom w:val="none" w:sz="0" w:space="0" w:color="auto"/>
                <w:right w:val="none" w:sz="0" w:space="0" w:color="auto"/>
              </w:divBdr>
              <w:divsChild>
                <w:div w:id="392779637">
                  <w:marLeft w:val="0"/>
                  <w:marRight w:val="0"/>
                  <w:marTop w:val="0"/>
                  <w:marBottom w:val="0"/>
                  <w:divBdr>
                    <w:top w:val="none" w:sz="0" w:space="0" w:color="auto"/>
                    <w:left w:val="none" w:sz="0" w:space="0" w:color="auto"/>
                    <w:bottom w:val="none" w:sz="0" w:space="0" w:color="auto"/>
                    <w:right w:val="none" w:sz="0" w:space="0" w:color="auto"/>
                  </w:divBdr>
                  <w:divsChild>
                    <w:div w:id="423693637">
                      <w:marLeft w:val="0"/>
                      <w:marRight w:val="0"/>
                      <w:marTop w:val="0"/>
                      <w:marBottom w:val="0"/>
                      <w:divBdr>
                        <w:top w:val="none" w:sz="0" w:space="0" w:color="auto"/>
                        <w:left w:val="none" w:sz="0" w:space="0" w:color="auto"/>
                        <w:bottom w:val="none" w:sz="0" w:space="0" w:color="auto"/>
                        <w:right w:val="none" w:sz="0" w:space="0" w:color="auto"/>
                      </w:divBdr>
                    </w:div>
                  </w:divsChild>
                </w:div>
                <w:div w:id="970553596">
                  <w:marLeft w:val="0"/>
                  <w:marRight w:val="0"/>
                  <w:marTop w:val="0"/>
                  <w:marBottom w:val="0"/>
                  <w:divBdr>
                    <w:top w:val="none" w:sz="0" w:space="0" w:color="auto"/>
                    <w:left w:val="none" w:sz="0" w:space="0" w:color="auto"/>
                    <w:bottom w:val="none" w:sz="0" w:space="0" w:color="auto"/>
                    <w:right w:val="none" w:sz="0" w:space="0" w:color="auto"/>
                  </w:divBdr>
                  <w:divsChild>
                    <w:div w:id="1866164036">
                      <w:marLeft w:val="0"/>
                      <w:marRight w:val="0"/>
                      <w:marTop w:val="0"/>
                      <w:marBottom w:val="0"/>
                      <w:divBdr>
                        <w:top w:val="none" w:sz="0" w:space="0" w:color="auto"/>
                        <w:left w:val="none" w:sz="0" w:space="0" w:color="auto"/>
                        <w:bottom w:val="none" w:sz="0" w:space="0" w:color="auto"/>
                        <w:right w:val="none" w:sz="0" w:space="0" w:color="auto"/>
                      </w:divBdr>
                    </w:div>
                  </w:divsChild>
                </w:div>
                <w:div w:id="1192187868">
                  <w:marLeft w:val="0"/>
                  <w:marRight w:val="0"/>
                  <w:marTop w:val="0"/>
                  <w:marBottom w:val="0"/>
                  <w:divBdr>
                    <w:top w:val="none" w:sz="0" w:space="0" w:color="auto"/>
                    <w:left w:val="none" w:sz="0" w:space="0" w:color="auto"/>
                    <w:bottom w:val="none" w:sz="0" w:space="0" w:color="auto"/>
                    <w:right w:val="none" w:sz="0" w:space="0" w:color="auto"/>
                  </w:divBdr>
                  <w:divsChild>
                    <w:div w:id="861436962">
                      <w:marLeft w:val="0"/>
                      <w:marRight w:val="0"/>
                      <w:marTop w:val="0"/>
                      <w:marBottom w:val="0"/>
                      <w:divBdr>
                        <w:top w:val="none" w:sz="0" w:space="0" w:color="auto"/>
                        <w:left w:val="none" w:sz="0" w:space="0" w:color="auto"/>
                        <w:bottom w:val="none" w:sz="0" w:space="0" w:color="auto"/>
                        <w:right w:val="none" w:sz="0" w:space="0" w:color="auto"/>
                      </w:divBdr>
                    </w:div>
                  </w:divsChild>
                </w:div>
                <w:div w:id="1467434396">
                  <w:marLeft w:val="0"/>
                  <w:marRight w:val="0"/>
                  <w:marTop w:val="0"/>
                  <w:marBottom w:val="0"/>
                  <w:divBdr>
                    <w:top w:val="none" w:sz="0" w:space="0" w:color="auto"/>
                    <w:left w:val="none" w:sz="0" w:space="0" w:color="auto"/>
                    <w:bottom w:val="none" w:sz="0" w:space="0" w:color="auto"/>
                    <w:right w:val="none" w:sz="0" w:space="0" w:color="auto"/>
                  </w:divBdr>
                  <w:divsChild>
                    <w:div w:id="232471698">
                      <w:marLeft w:val="0"/>
                      <w:marRight w:val="0"/>
                      <w:marTop w:val="0"/>
                      <w:marBottom w:val="0"/>
                      <w:divBdr>
                        <w:top w:val="none" w:sz="0" w:space="0" w:color="auto"/>
                        <w:left w:val="none" w:sz="0" w:space="0" w:color="auto"/>
                        <w:bottom w:val="none" w:sz="0" w:space="0" w:color="auto"/>
                        <w:right w:val="none" w:sz="0" w:space="0" w:color="auto"/>
                      </w:divBdr>
                    </w:div>
                  </w:divsChild>
                </w:div>
                <w:div w:id="1535386769">
                  <w:marLeft w:val="0"/>
                  <w:marRight w:val="0"/>
                  <w:marTop w:val="0"/>
                  <w:marBottom w:val="0"/>
                  <w:divBdr>
                    <w:top w:val="none" w:sz="0" w:space="0" w:color="auto"/>
                    <w:left w:val="none" w:sz="0" w:space="0" w:color="auto"/>
                    <w:bottom w:val="none" w:sz="0" w:space="0" w:color="auto"/>
                    <w:right w:val="none" w:sz="0" w:space="0" w:color="auto"/>
                  </w:divBdr>
                  <w:divsChild>
                    <w:div w:id="1989898317">
                      <w:marLeft w:val="0"/>
                      <w:marRight w:val="0"/>
                      <w:marTop w:val="0"/>
                      <w:marBottom w:val="0"/>
                      <w:divBdr>
                        <w:top w:val="none" w:sz="0" w:space="0" w:color="auto"/>
                        <w:left w:val="none" w:sz="0" w:space="0" w:color="auto"/>
                        <w:bottom w:val="none" w:sz="0" w:space="0" w:color="auto"/>
                        <w:right w:val="none" w:sz="0" w:space="0" w:color="auto"/>
                      </w:divBdr>
                    </w:div>
                  </w:divsChild>
                </w:div>
                <w:div w:id="1698385309">
                  <w:marLeft w:val="0"/>
                  <w:marRight w:val="0"/>
                  <w:marTop w:val="0"/>
                  <w:marBottom w:val="0"/>
                  <w:divBdr>
                    <w:top w:val="none" w:sz="0" w:space="0" w:color="auto"/>
                    <w:left w:val="none" w:sz="0" w:space="0" w:color="auto"/>
                    <w:bottom w:val="none" w:sz="0" w:space="0" w:color="auto"/>
                    <w:right w:val="none" w:sz="0" w:space="0" w:color="auto"/>
                  </w:divBdr>
                  <w:divsChild>
                    <w:div w:id="785003753">
                      <w:marLeft w:val="0"/>
                      <w:marRight w:val="0"/>
                      <w:marTop w:val="0"/>
                      <w:marBottom w:val="0"/>
                      <w:divBdr>
                        <w:top w:val="none" w:sz="0" w:space="0" w:color="auto"/>
                        <w:left w:val="none" w:sz="0" w:space="0" w:color="auto"/>
                        <w:bottom w:val="none" w:sz="0" w:space="0" w:color="auto"/>
                        <w:right w:val="none" w:sz="0" w:space="0" w:color="auto"/>
                      </w:divBdr>
                    </w:div>
                  </w:divsChild>
                </w:div>
                <w:div w:id="1708992575">
                  <w:marLeft w:val="0"/>
                  <w:marRight w:val="0"/>
                  <w:marTop w:val="0"/>
                  <w:marBottom w:val="0"/>
                  <w:divBdr>
                    <w:top w:val="none" w:sz="0" w:space="0" w:color="auto"/>
                    <w:left w:val="none" w:sz="0" w:space="0" w:color="auto"/>
                    <w:bottom w:val="none" w:sz="0" w:space="0" w:color="auto"/>
                    <w:right w:val="none" w:sz="0" w:space="0" w:color="auto"/>
                  </w:divBdr>
                  <w:divsChild>
                    <w:div w:id="14417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8174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7C87321A-306D-45DC-9BA9-10AB8AA87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940</TotalTime>
  <Pages>6</Pages>
  <Words>1782</Words>
  <Characters>10162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11921</CharactersWithSpaces>
  <SharedDoc>false</SharedDoc>
  <HLinks>
    <vt:vector size="114" baseType="variant">
      <vt:variant>
        <vt:i4>1245235</vt:i4>
      </vt:variant>
      <vt:variant>
        <vt:i4>68</vt:i4>
      </vt:variant>
      <vt:variant>
        <vt:i4>0</vt:i4>
      </vt:variant>
      <vt:variant>
        <vt:i4>5</vt:i4>
      </vt:variant>
      <vt:variant>
        <vt:lpwstr/>
      </vt:variant>
      <vt:variant>
        <vt:lpwstr>_Toc142574711</vt:lpwstr>
      </vt:variant>
      <vt:variant>
        <vt:i4>1245235</vt:i4>
      </vt:variant>
      <vt:variant>
        <vt:i4>65</vt:i4>
      </vt:variant>
      <vt:variant>
        <vt:i4>0</vt:i4>
      </vt:variant>
      <vt:variant>
        <vt:i4>5</vt:i4>
      </vt:variant>
      <vt:variant>
        <vt:lpwstr/>
      </vt:variant>
      <vt:variant>
        <vt:lpwstr>_Toc142574710</vt:lpwstr>
      </vt:variant>
      <vt:variant>
        <vt:i4>1179699</vt:i4>
      </vt:variant>
      <vt:variant>
        <vt:i4>62</vt:i4>
      </vt:variant>
      <vt:variant>
        <vt:i4>0</vt:i4>
      </vt:variant>
      <vt:variant>
        <vt:i4>5</vt:i4>
      </vt:variant>
      <vt:variant>
        <vt:lpwstr/>
      </vt:variant>
      <vt:variant>
        <vt:lpwstr>_Toc142574709</vt:lpwstr>
      </vt:variant>
      <vt:variant>
        <vt:i4>1179699</vt:i4>
      </vt:variant>
      <vt:variant>
        <vt:i4>59</vt:i4>
      </vt:variant>
      <vt:variant>
        <vt:i4>0</vt:i4>
      </vt:variant>
      <vt:variant>
        <vt:i4>5</vt:i4>
      </vt:variant>
      <vt:variant>
        <vt:lpwstr/>
      </vt:variant>
      <vt:variant>
        <vt:lpwstr>_Toc142574708</vt:lpwstr>
      </vt:variant>
      <vt:variant>
        <vt:i4>1179699</vt:i4>
      </vt:variant>
      <vt:variant>
        <vt:i4>56</vt:i4>
      </vt:variant>
      <vt:variant>
        <vt:i4>0</vt:i4>
      </vt:variant>
      <vt:variant>
        <vt:i4>5</vt:i4>
      </vt:variant>
      <vt:variant>
        <vt:lpwstr/>
      </vt:variant>
      <vt:variant>
        <vt:lpwstr>_Toc142574707</vt:lpwstr>
      </vt:variant>
      <vt:variant>
        <vt:i4>1179699</vt:i4>
      </vt:variant>
      <vt:variant>
        <vt:i4>53</vt:i4>
      </vt:variant>
      <vt:variant>
        <vt:i4>0</vt:i4>
      </vt:variant>
      <vt:variant>
        <vt:i4>5</vt:i4>
      </vt:variant>
      <vt:variant>
        <vt:lpwstr/>
      </vt:variant>
      <vt:variant>
        <vt:lpwstr>_Toc142574706</vt:lpwstr>
      </vt:variant>
      <vt:variant>
        <vt:i4>1179699</vt:i4>
      </vt:variant>
      <vt:variant>
        <vt:i4>50</vt:i4>
      </vt:variant>
      <vt:variant>
        <vt:i4>0</vt:i4>
      </vt:variant>
      <vt:variant>
        <vt:i4>5</vt:i4>
      </vt:variant>
      <vt:variant>
        <vt:lpwstr/>
      </vt:variant>
      <vt:variant>
        <vt:lpwstr>_Toc142574705</vt:lpwstr>
      </vt:variant>
      <vt:variant>
        <vt:i4>1179699</vt:i4>
      </vt:variant>
      <vt:variant>
        <vt:i4>47</vt:i4>
      </vt:variant>
      <vt:variant>
        <vt:i4>0</vt:i4>
      </vt:variant>
      <vt:variant>
        <vt:i4>5</vt:i4>
      </vt:variant>
      <vt:variant>
        <vt:lpwstr/>
      </vt:variant>
      <vt:variant>
        <vt:lpwstr>_Toc142574704</vt:lpwstr>
      </vt:variant>
      <vt:variant>
        <vt:i4>1179699</vt:i4>
      </vt:variant>
      <vt:variant>
        <vt:i4>44</vt:i4>
      </vt:variant>
      <vt:variant>
        <vt:i4>0</vt:i4>
      </vt:variant>
      <vt:variant>
        <vt:i4>5</vt:i4>
      </vt:variant>
      <vt:variant>
        <vt:lpwstr/>
      </vt:variant>
      <vt:variant>
        <vt:lpwstr>_Toc142574703</vt:lpwstr>
      </vt:variant>
      <vt:variant>
        <vt:i4>1179699</vt:i4>
      </vt:variant>
      <vt:variant>
        <vt:i4>41</vt:i4>
      </vt:variant>
      <vt:variant>
        <vt:i4>0</vt:i4>
      </vt:variant>
      <vt:variant>
        <vt:i4>5</vt:i4>
      </vt:variant>
      <vt:variant>
        <vt:lpwstr/>
      </vt:variant>
      <vt:variant>
        <vt:lpwstr>_Toc142574702</vt:lpwstr>
      </vt:variant>
      <vt:variant>
        <vt:i4>1179699</vt:i4>
      </vt:variant>
      <vt:variant>
        <vt:i4>38</vt:i4>
      </vt:variant>
      <vt:variant>
        <vt:i4>0</vt:i4>
      </vt:variant>
      <vt:variant>
        <vt:i4>5</vt:i4>
      </vt:variant>
      <vt:variant>
        <vt:lpwstr/>
      </vt:variant>
      <vt:variant>
        <vt:lpwstr>_Toc142574701</vt:lpwstr>
      </vt:variant>
      <vt:variant>
        <vt:i4>1769522</vt:i4>
      </vt:variant>
      <vt:variant>
        <vt:i4>32</vt:i4>
      </vt:variant>
      <vt:variant>
        <vt:i4>0</vt:i4>
      </vt:variant>
      <vt:variant>
        <vt:i4>5</vt:i4>
      </vt:variant>
      <vt:variant>
        <vt:lpwstr/>
      </vt:variant>
      <vt:variant>
        <vt:lpwstr>_Toc142574697</vt:lpwstr>
      </vt:variant>
      <vt:variant>
        <vt:i4>1769522</vt:i4>
      </vt:variant>
      <vt:variant>
        <vt:i4>29</vt:i4>
      </vt:variant>
      <vt:variant>
        <vt:i4>0</vt:i4>
      </vt:variant>
      <vt:variant>
        <vt:i4>5</vt:i4>
      </vt:variant>
      <vt:variant>
        <vt:lpwstr/>
      </vt:variant>
      <vt:variant>
        <vt:lpwstr>_Toc142574696</vt:lpwstr>
      </vt:variant>
      <vt:variant>
        <vt:i4>1769522</vt:i4>
      </vt:variant>
      <vt:variant>
        <vt:i4>26</vt:i4>
      </vt:variant>
      <vt:variant>
        <vt:i4>0</vt:i4>
      </vt:variant>
      <vt:variant>
        <vt:i4>5</vt:i4>
      </vt:variant>
      <vt:variant>
        <vt:lpwstr/>
      </vt:variant>
      <vt:variant>
        <vt:lpwstr>_Toc142574695</vt:lpwstr>
      </vt:variant>
      <vt:variant>
        <vt:i4>1769522</vt:i4>
      </vt:variant>
      <vt:variant>
        <vt:i4>23</vt:i4>
      </vt:variant>
      <vt:variant>
        <vt:i4>0</vt:i4>
      </vt:variant>
      <vt:variant>
        <vt:i4>5</vt:i4>
      </vt:variant>
      <vt:variant>
        <vt:lpwstr/>
      </vt:variant>
      <vt:variant>
        <vt:lpwstr>_Toc142574694</vt:lpwstr>
      </vt:variant>
      <vt:variant>
        <vt:i4>1769522</vt:i4>
      </vt:variant>
      <vt:variant>
        <vt:i4>20</vt:i4>
      </vt:variant>
      <vt:variant>
        <vt:i4>0</vt:i4>
      </vt:variant>
      <vt:variant>
        <vt:i4>5</vt:i4>
      </vt:variant>
      <vt:variant>
        <vt:lpwstr/>
      </vt:variant>
      <vt:variant>
        <vt:lpwstr>_Toc142574693</vt:lpwstr>
      </vt:variant>
      <vt:variant>
        <vt:i4>5832740</vt:i4>
      </vt:variant>
      <vt:variant>
        <vt:i4>6</vt:i4>
      </vt:variant>
      <vt:variant>
        <vt:i4>0</vt:i4>
      </vt:variant>
      <vt:variant>
        <vt:i4>5</vt:i4>
      </vt:variant>
      <vt:variant>
        <vt:lpwstr>mailto:yazid.lyazidi@ericsson.com</vt:lpwstr>
      </vt:variant>
      <vt:variant>
        <vt:lpwstr/>
      </vt:variant>
      <vt:variant>
        <vt:i4>7012425</vt:i4>
      </vt:variant>
      <vt:variant>
        <vt:i4>3</vt:i4>
      </vt:variant>
      <vt:variant>
        <vt:i4>0</vt:i4>
      </vt:variant>
      <vt:variant>
        <vt:i4>5</vt:i4>
      </vt:variant>
      <vt:variant>
        <vt:lpwstr>mailto:fabian.de.laval@ericsson.com</vt:lpwstr>
      </vt:variant>
      <vt:variant>
        <vt:lpwstr/>
      </vt:variant>
      <vt:variant>
        <vt:i4>7012425</vt:i4>
      </vt:variant>
      <vt:variant>
        <vt:i4>0</vt:i4>
      </vt:variant>
      <vt:variant>
        <vt:i4>0</vt:i4>
      </vt:variant>
      <vt:variant>
        <vt:i4>5</vt:i4>
      </vt:variant>
      <vt:variant>
        <vt:lpwstr>mailto:fabian.de.laval@ericsson.com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Richard Tano</cp:lastModifiedBy>
  <cp:revision>457</cp:revision>
  <cp:lastPrinted>2008-01-31T16:09:00Z</cp:lastPrinted>
  <dcterms:created xsi:type="dcterms:W3CDTF">2022-06-23T22:54:00Z</dcterms:created>
  <dcterms:modified xsi:type="dcterms:W3CDTF">2023-08-10T23:18:00Z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